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306E" w14:textId="77777777" w:rsidR="00D31392" w:rsidRDefault="003F3087" w:rsidP="00D31392">
      <w:pPr>
        <w:pStyle w:val="ListParagraph"/>
        <w:ind w:hanging="450"/>
        <w:rPr>
          <w:rFonts w:ascii="Verdana" w:hAnsi="Verdana"/>
          <w:sz w:val="40"/>
          <w:szCs w:val="40"/>
        </w:rPr>
      </w:pPr>
      <w:bookmarkStart w:id="0" w:name="_Toc312856288"/>
      <w:r>
        <w:rPr>
          <w:noProof/>
        </w:rPr>
        <w:drawing>
          <wp:inline distT="0" distB="0" distL="0" distR="0" wp14:anchorId="37270820" wp14:editId="470BD6B4">
            <wp:extent cx="2651760" cy="634730"/>
            <wp:effectExtent l="0" t="0" r="0" b="0"/>
            <wp:docPr id="1" name="Picture 1" descr="PA Office of Administration l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 Office of Administration log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63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FA41" w14:textId="08CC0CB5" w:rsidR="003F3087" w:rsidRPr="00D31392" w:rsidRDefault="00F15026" w:rsidP="00D31392">
      <w:pPr>
        <w:pStyle w:val="Heading1"/>
        <w:jc w:val="center"/>
        <w:rPr>
          <w:rFonts w:ascii="Verdana" w:hAnsi="Verdana"/>
          <w:color w:val="auto"/>
          <w:sz w:val="40"/>
          <w:szCs w:val="40"/>
        </w:rPr>
      </w:pPr>
      <w:r w:rsidRPr="00D31392">
        <w:rPr>
          <w:rFonts w:ascii="Verdana" w:hAnsi="Verdana"/>
          <w:color w:val="auto"/>
          <w:sz w:val="40"/>
          <w:szCs w:val="40"/>
        </w:rPr>
        <w:t>Information Technology Policy</w:t>
      </w:r>
    </w:p>
    <w:p w14:paraId="5B2B4A04" w14:textId="3603DC9B" w:rsidR="00F15026" w:rsidRPr="00D94CBF" w:rsidRDefault="00E513E6" w:rsidP="00D94CBF">
      <w:pPr>
        <w:pStyle w:val="Heading2"/>
        <w:spacing w:after="240"/>
        <w:jc w:val="center"/>
        <w:rPr>
          <w:rFonts w:ascii="Verdana" w:hAnsi="Verdana"/>
          <w:b/>
          <w:bCs/>
          <w:i/>
          <w:iCs/>
          <w:color w:val="auto"/>
          <w:sz w:val="32"/>
          <w:szCs w:val="32"/>
        </w:rPr>
      </w:pPr>
      <w:r>
        <w:rPr>
          <w:rFonts w:ascii="Verdana" w:hAnsi="Verdana"/>
          <w:b/>
          <w:bCs/>
          <w:i/>
          <w:iCs/>
          <w:color w:val="auto"/>
          <w:sz w:val="32"/>
          <w:szCs w:val="32"/>
        </w:rPr>
        <w:t>Procedure Template</w:t>
      </w:r>
    </w:p>
    <w:p w14:paraId="692FABC4" w14:textId="77777777" w:rsidR="00D94CBF" w:rsidRDefault="00D94CBF" w:rsidP="00F15026">
      <w:pPr>
        <w:rPr>
          <w:rFonts w:ascii="Verdana" w:hAnsi="Verdana"/>
          <w:b/>
          <w:bCs/>
        </w:rPr>
        <w:sectPr w:rsidR="00D94CBF" w:rsidSect="00194986">
          <w:headerReference w:type="default" r:id="rId13"/>
          <w:footerReference w:type="default" r:id="rId14"/>
          <w:footerReference w:type="first" r:id="rId15"/>
          <w:pgSz w:w="12240" w:h="15840"/>
          <w:pgMar w:top="814" w:right="720" w:bottom="720" w:left="720" w:header="270" w:footer="269" w:gutter="0"/>
          <w:cols w:space="720"/>
          <w:titlePg/>
          <w:docGrid w:linePitch="360"/>
        </w:sectPr>
      </w:pPr>
    </w:p>
    <w:p w14:paraId="7B45E25A" w14:textId="70909FFF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Number</w:t>
      </w:r>
      <w:r w:rsidRPr="00776BAA">
        <w:rPr>
          <w:rFonts w:ascii="Verdana" w:hAnsi="Verdana"/>
          <w:b/>
          <w:bCs/>
        </w:rPr>
        <w:br/>
      </w:r>
      <w:r w:rsidR="00DE72E1">
        <w:rPr>
          <w:rFonts w:ascii="Verdana" w:hAnsi="Verdana"/>
          <w:color w:val="000000"/>
        </w:rPr>
        <w:t>OPD</w:t>
      </w:r>
      <w:r w:rsidRPr="00776BAA">
        <w:rPr>
          <w:rFonts w:ascii="Verdana" w:hAnsi="Verdana"/>
          <w:color w:val="000000"/>
        </w:rPr>
        <w:t>-</w:t>
      </w:r>
      <w:r w:rsidR="00A120F4">
        <w:rPr>
          <w:rFonts w:ascii="Verdana" w:hAnsi="Verdana"/>
          <w:color w:val="000000"/>
        </w:rPr>
        <w:t>BUS010B</w:t>
      </w:r>
    </w:p>
    <w:p w14:paraId="430989C9" w14:textId="37966C65" w:rsidR="00F15026" w:rsidRPr="00776BAA" w:rsidRDefault="00F15026" w:rsidP="00F15026">
      <w:pPr>
        <w:rPr>
          <w:rFonts w:ascii="Verdana" w:hAnsi="Verdana"/>
        </w:rPr>
      </w:pPr>
      <w:r w:rsidRPr="00776BAA">
        <w:rPr>
          <w:rFonts w:ascii="Verdana" w:hAnsi="Verdana"/>
          <w:b/>
          <w:bCs/>
        </w:rPr>
        <w:t>Category</w:t>
      </w:r>
      <w:r w:rsidRPr="00776BAA">
        <w:rPr>
          <w:rFonts w:ascii="Verdana" w:hAnsi="Verdana"/>
          <w:b/>
          <w:bCs/>
        </w:rPr>
        <w:br/>
      </w:r>
      <w:r w:rsidR="00093FB8">
        <w:rPr>
          <w:rFonts w:ascii="Verdana" w:hAnsi="Verdana"/>
        </w:rPr>
        <w:t>Business</w:t>
      </w:r>
    </w:p>
    <w:p w14:paraId="5FF7BDDB" w14:textId="649FA2F9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Contact</w:t>
      </w:r>
      <w:r w:rsidRPr="00776BAA">
        <w:rPr>
          <w:rFonts w:ascii="Verdana" w:hAnsi="Verdana"/>
          <w:b/>
          <w:bCs/>
        </w:rPr>
        <w:br/>
      </w:r>
      <w:hyperlink r:id="rId16" w:history="1">
        <w:r w:rsidR="00D94CBF" w:rsidRPr="00DA25D0">
          <w:rPr>
            <w:rStyle w:val="Hyperlink"/>
            <w:rFonts w:ascii="Verdana" w:hAnsi="Verdana" w:cs="Calibri"/>
            <w:u w:val="none"/>
          </w:rPr>
          <w:t>RA-ITCentral@pa.gov</w:t>
        </w:r>
      </w:hyperlink>
    </w:p>
    <w:p w14:paraId="3E3B7298" w14:textId="53D13671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Effective Date</w:t>
      </w:r>
      <w:r w:rsidRPr="00776BAA">
        <w:rPr>
          <w:rFonts w:ascii="Verdana" w:hAnsi="Verdana"/>
          <w:b/>
          <w:bCs/>
        </w:rPr>
        <w:br/>
      </w:r>
      <w:r w:rsidR="00A40DC8">
        <w:rPr>
          <w:rFonts w:ascii="Verdana" w:hAnsi="Verdana"/>
        </w:rPr>
        <w:t>April</w:t>
      </w:r>
      <w:r w:rsidR="007573D9">
        <w:rPr>
          <w:rFonts w:ascii="Verdana" w:hAnsi="Verdana"/>
        </w:rPr>
        <w:t xml:space="preserve"> 01, 2022</w:t>
      </w:r>
    </w:p>
    <w:p w14:paraId="09A80A9D" w14:textId="11DDC9D7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Supersedes</w:t>
      </w:r>
      <w:r w:rsidRPr="00776BAA">
        <w:rPr>
          <w:rFonts w:ascii="Verdana" w:hAnsi="Verdana"/>
          <w:b/>
          <w:bCs/>
        </w:rPr>
        <w:br/>
      </w:r>
      <w:r w:rsidR="00093FB8">
        <w:rPr>
          <w:rFonts w:ascii="Verdana" w:hAnsi="Verdana"/>
        </w:rPr>
        <w:t xml:space="preserve">All </w:t>
      </w:r>
      <w:r w:rsidR="003C169B">
        <w:rPr>
          <w:rFonts w:ascii="Verdana" w:hAnsi="Verdana"/>
        </w:rPr>
        <w:t>P</w:t>
      </w:r>
      <w:r w:rsidR="00093FB8">
        <w:rPr>
          <w:rFonts w:ascii="Verdana" w:hAnsi="Verdana"/>
        </w:rPr>
        <w:t xml:space="preserve">rior </w:t>
      </w:r>
      <w:r w:rsidR="003C169B">
        <w:rPr>
          <w:rFonts w:ascii="Verdana" w:hAnsi="Verdana"/>
        </w:rPr>
        <w:t>V</w:t>
      </w:r>
      <w:r w:rsidR="00093FB8">
        <w:rPr>
          <w:rFonts w:ascii="Verdana" w:hAnsi="Verdana"/>
        </w:rPr>
        <w:t>ersions</w:t>
      </w:r>
    </w:p>
    <w:p w14:paraId="7A80329C" w14:textId="64536112" w:rsidR="003F3087" w:rsidRDefault="00F15026" w:rsidP="00D94CBF">
      <w:pPr>
        <w:spacing w:after="480"/>
      </w:pPr>
      <w:r w:rsidRPr="00776BAA">
        <w:rPr>
          <w:rFonts w:ascii="Verdana" w:hAnsi="Verdana"/>
          <w:b/>
          <w:bCs/>
        </w:rPr>
        <w:t>Scheduled Review</w:t>
      </w:r>
      <w:r w:rsidRPr="00776BAA">
        <w:rPr>
          <w:rFonts w:ascii="Verdana" w:hAnsi="Verdana"/>
          <w:b/>
          <w:bCs/>
        </w:rPr>
        <w:br/>
      </w:r>
      <w:r w:rsidR="000F7A76">
        <w:rPr>
          <w:rFonts w:ascii="Verdana" w:hAnsi="Verdana"/>
        </w:rPr>
        <w:t xml:space="preserve">July </w:t>
      </w:r>
      <w:r w:rsidR="007573D9">
        <w:rPr>
          <w:rFonts w:ascii="Verdana" w:hAnsi="Verdana"/>
        </w:rPr>
        <w:t>2023</w:t>
      </w:r>
    </w:p>
    <w:p w14:paraId="1BDD8EAB" w14:textId="77777777" w:rsidR="00D94CBF" w:rsidRDefault="00D94CBF" w:rsidP="002172BE">
      <w:pPr>
        <w:pStyle w:val="Heading3"/>
        <w:numPr>
          <w:ilvl w:val="0"/>
          <w:numId w:val="12"/>
        </w:numPr>
        <w:ind w:left="990" w:hanging="630"/>
        <w:rPr>
          <w:rFonts w:ascii="Verdana" w:eastAsia="Times New Roman" w:hAnsi="Verdana"/>
          <w:b/>
          <w:bCs/>
          <w:color w:val="auto"/>
        </w:rPr>
        <w:sectPr w:rsidR="00D94CBF" w:rsidSect="00D31392">
          <w:type w:val="continuous"/>
          <w:pgSz w:w="12240" w:h="15840"/>
          <w:pgMar w:top="814" w:right="720" w:bottom="720" w:left="1710" w:header="270" w:footer="269" w:gutter="0"/>
          <w:cols w:num="2" w:space="720"/>
          <w:titlePg/>
          <w:docGrid w:linePitch="360"/>
        </w:sectPr>
      </w:pPr>
      <w:bookmarkStart w:id="1" w:name="_Toc307821073"/>
      <w:bookmarkStart w:id="2" w:name="_Toc312856290"/>
      <w:bookmarkEnd w:id="0"/>
    </w:p>
    <w:p w14:paraId="58F8EC60" w14:textId="4B8D44AF" w:rsidR="005E1431" w:rsidRDefault="00122931" w:rsidP="00D31392">
      <w:pPr>
        <w:pStyle w:val="Heading3"/>
        <w:numPr>
          <w:ilvl w:val="0"/>
          <w:numId w:val="12"/>
        </w:numPr>
        <w:spacing w:after="240"/>
        <w:ind w:left="994" w:hanging="634"/>
        <w:rPr>
          <w:rFonts w:ascii="Verdana" w:eastAsia="Times New Roman" w:hAnsi="Verdana" w:cs="Calibri"/>
          <w:b/>
          <w:bCs/>
          <w:color w:val="auto"/>
        </w:rPr>
      </w:pPr>
      <w:r w:rsidRPr="003F3087">
        <w:rPr>
          <w:rFonts w:ascii="Verdana" w:eastAsia="Times New Roman" w:hAnsi="Verdana"/>
          <w:b/>
          <w:bCs/>
          <w:color w:val="auto"/>
        </w:rPr>
        <w:t>Purpose</w:t>
      </w:r>
      <w:bookmarkEnd w:id="1"/>
      <w:bookmarkEnd w:id="2"/>
      <w:r w:rsidR="005E1431" w:rsidRPr="003F3087">
        <w:rPr>
          <w:rFonts w:ascii="Verdana" w:eastAsia="Times New Roman" w:hAnsi="Verdana" w:cs="Calibri"/>
          <w:b/>
          <w:bCs/>
          <w:color w:val="auto"/>
        </w:rPr>
        <w:t xml:space="preserve"> </w:t>
      </w:r>
    </w:p>
    <w:p w14:paraId="0590D115" w14:textId="40231E22" w:rsidR="003867F7" w:rsidRPr="0009498B" w:rsidRDefault="00310200" w:rsidP="0009498B">
      <w:pPr>
        <w:ind w:left="990"/>
        <w:rPr>
          <w:rFonts w:ascii="Verdana" w:hAnsi="Verdana"/>
        </w:rPr>
      </w:pPr>
      <w:r>
        <w:rPr>
          <w:rFonts w:ascii="Verdana" w:hAnsi="Verdana"/>
        </w:rPr>
        <w:t>Describe the purpose of this procedure</w:t>
      </w:r>
      <w:r w:rsidR="00065499">
        <w:rPr>
          <w:rFonts w:ascii="Verdana" w:hAnsi="Verdana"/>
        </w:rPr>
        <w:t>.</w:t>
      </w:r>
    </w:p>
    <w:p w14:paraId="0720792B" w14:textId="3D7D64C1" w:rsidR="00150D78" w:rsidRDefault="008273ED" w:rsidP="003D0CCA">
      <w:pPr>
        <w:pStyle w:val="Heading3"/>
        <w:numPr>
          <w:ilvl w:val="0"/>
          <w:numId w:val="12"/>
        </w:numPr>
        <w:spacing w:before="840" w:after="240"/>
        <w:ind w:left="994" w:hanging="634"/>
        <w:rPr>
          <w:rFonts w:ascii="Verdana" w:eastAsia="Times New Roman" w:hAnsi="Verdana"/>
          <w:b/>
          <w:bCs/>
          <w:color w:val="auto"/>
        </w:rPr>
      </w:pPr>
      <w:r>
        <w:rPr>
          <w:rFonts w:ascii="Verdana" w:eastAsia="Times New Roman" w:hAnsi="Verdana"/>
          <w:b/>
          <w:bCs/>
          <w:color w:val="auto"/>
        </w:rPr>
        <w:t>Scope</w:t>
      </w:r>
    </w:p>
    <w:p w14:paraId="74F1083C" w14:textId="4DFE77B7" w:rsidR="00150D78" w:rsidRPr="000712C6" w:rsidRDefault="00065499" w:rsidP="000712C6">
      <w:pPr>
        <w:pStyle w:val="BodyText"/>
        <w:ind w:left="990"/>
        <w:rPr>
          <w:rFonts w:eastAsia="Calibri"/>
        </w:rPr>
      </w:pPr>
      <w:r w:rsidRPr="000712C6">
        <w:rPr>
          <w:rFonts w:eastAsia="Calibri"/>
        </w:rPr>
        <w:t xml:space="preserve">Describe </w:t>
      </w:r>
      <w:r w:rsidR="002D13BD" w:rsidRPr="000712C6">
        <w:rPr>
          <w:rFonts w:eastAsia="Calibri"/>
        </w:rPr>
        <w:t>the ind</w:t>
      </w:r>
      <w:r w:rsidR="00544E32" w:rsidRPr="000712C6">
        <w:rPr>
          <w:rFonts w:eastAsia="Calibri"/>
        </w:rPr>
        <w:t xml:space="preserve">ividuals or entities </w:t>
      </w:r>
      <w:r w:rsidRPr="000712C6">
        <w:rPr>
          <w:rFonts w:eastAsia="Calibri"/>
        </w:rPr>
        <w:t>required to</w:t>
      </w:r>
      <w:r w:rsidR="002D13BD" w:rsidRPr="000712C6">
        <w:rPr>
          <w:rFonts w:eastAsia="Calibri"/>
        </w:rPr>
        <w:t xml:space="preserve"> adhere to this procedure</w:t>
      </w:r>
      <w:r w:rsidR="00544E32" w:rsidRPr="000712C6">
        <w:rPr>
          <w:rFonts w:eastAsia="Calibri"/>
        </w:rPr>
        <w:t>.</w:t>
      </w:r>
    </w:p>
    <w:p w14:paraId="78998D93" w14:textId="372C2BB9" w:rsidR="00544E32" w:rsidRDefault="00C450D9" w:rsidP="003D0CCA">
      <w:pPr>
        <w:pStyle w:val="Heading3"/>
        <w:numPr>
          <w:ilvl w:val="0"/>
          <w:numId w:val="12"/>
        </w:numPr>
        <w:spacing w:before="1080" w:after="240"/>
        <w:ind w:left="994" w:hanging="634"/>
        <w:rPr>
          <w:rFonts w:ascii="Verdana" w:eastAsia="Times New Roman" w:hAnsi="Verdana"/>
          <w:b/>
          <w:bCs/>
          <w:color w:val="auto"/>
        </w:rPr>
      </w:pPr>
      <w:r w:rsidRPr="00C450D9">
        <w:rPr>
          <w:rFonts w:ascii="Verdana" w:eastAsia="Times New Roman" w:hAnsi="Verdana"/>
          <w:b/>
          <w:bCs/>
          <w:color w:val="auto"/>
        </w:rPr>
        <w:t>Definitions</w:t>
      </w:r>
    </w:p>
    <w:p w14:paraId="0BA454A1" w14:textId="436977AE" w:rsidR="003D0CCA" w:rsidRDefault="00474928" w:rsidP="003D0CCA">
      <w:pPr>
        <w:pStyle w:val="BodyText"/>
        <w:ind w:left="990"/>
        <w:rPr>
          <w:rFonts w:eastAsia="Calibri"/>
        </w:rPr>
      </w:pPr>
      <w:r w:rsidRPr="0021043A">
        <w:rPr>
          <w:rFonts w:eastAsia="Calibri"/>
        </w:rPr>
        <w:t>Define any terms</w:t>
      </w:r>
      <w:r w:rsidR="0021043A" w:rsidRPr="0021043A">
        <w:rPr>
          <w:rFonts w:eastAsia="Calibri"/>
        </w:rPr>
        <w:t xml:space="preserve"> </w:t>
      </w:r>
      <w:r w:rsidR="00F721ED">
        <w:rPr>
          <w:rFonts w:eastAsia="Calibri"/>
        </w:rPr>
        <w:t xml:space="preserve">used in this </w:t>
      </w:r>
      <w:r w:rsidR="0068012C">
        <w:rPr>
          <w:rFonts w:eastAsia="Calibri"/>
        </w:rPr>
        <w:t>procedure</w:t>
      </w:r>
      <w:r w:rsidR="00F721ED">
        <w:rPr>
          <w:rFonts w:eastAsia="Calibri"/>
        </w:rPr>
        <w:t xml:space="preserve"> </w:t>
      </w:r>
      <w:r w:rsidR="0021043A" w:rsidRPr="0021043A">
        <w:rPr>
          <w:rFonts w:eastAsia="Calibri"/>
        </w:rPr>
        <w:t>that would not be considered common knowledge</w:t>
      </w:r>
    </w:p>
    <w:p w14:paraId="2759545F" w14:textId="77777777" w:rsidR="00AB4567" w:rsidRPr="005E6B5A" w:rsidRDefault="00AB4567" w:rsidP="00AB4567">
      <w:pPr>
        <w:pStyle w:val="Heading4"/>
        <w:spacing w:before="240"/>
        <w:ind w:left="994"/>
        <w:rPr>
          <w:rFonts w:eastAsia="Times New Roman"/>
        </w:rPr>
      </w:pPr>
      <w:r w:rsidRPr="005E6B5A">
        <w:rPr>
          <w:rFonts w:eastAsia="Times New Roman"/>
        </w:rPr>
        <w:t>3.1</w:t>
      </w:r>
      <w:r>
        <w:rPr>
          <w:rFonts w:eastAsia="Times New Roman"/>
        </w:rPr>
        <w:t xml:space="preserve"> </w:t>
      </w:r>
      <w:r w:rsidRPr="005E6B5A">
        <w:rPr>
          <w:rFonts w:eastAsia="Times New Roman"/>
        </w:rPr>
        <w:t>Definition 1</w:t>
      </w:r>
    </w:p>
    <w:p w14:paraId="290691D0" w14:textId="77777777" w:rsidR="00AB4567" w:rsidRDefault="00AB4567" w:rsidP="00AB4567">
      <w:pPr>
        <w:pStyle w:val="Heading4"/>
        <w:spacing w:before="240"/>
        <w:ind w:left="994"/>
        <w:rPr>
          <w:rFonts w:eastAsia="Times New Roman"/>
        </w:rPr>
      </w:pPr>
      <w:r>
        <w:rPr>
          <w:rFonts w:eastAsia="Times New Roman"/>
        </w:rPr>
        <w:t xml:space="preserve">3.2 </w:t>
      </w:r>
      <w:r w:rsidRPr="005A2993">
        <w:rPr>
          <w:rFonts w:eastAsia="Times New Roman"/>
        </w:rPr>
        <w:t>Definition 2</w:t>
      </w:r>
    </w:p>
    <w:p w14:paraId="7C148F1B" w14:textId="77777777" w:rsidR="00AB4567" w:rsidRDefault="00AB4567" w:rsidP="00AB4567">
      <w:pPr>
        <w:pStyle w:val="Heading4"/>
        <w:spacing w:before="240" w:after="960"/>
        <w:ind w:left="994"/>
        <w:rPr>
          <w:rFonts w:eastAsia="Times New Roman"/>
        </w:rPr>
      </w:pPr>
      <w:r>
        <w:rPr>
          <w:rFonts w:eastAsia="Times New Roman"/>
        </w:rPr>
        <w:t xml:space="preserve">3.3 </w:t>
      </w:r>
      <w:r w:rsidRPr="005A2993">
        <w:rPr>
          <w:rFonts w:eastAsia="Times New Roman"/>
        </w:rPr>
        <w:t>Definition 3</w:t>
      </w:r>
    </w:p>
    <w:p w14:paraId="40212B32" w14:textId="3BC30801" w:rsidR="00AB4567" w:rsidRDefault="00AB4567" w:rsidP="003D0CCA">
      <w:pPr>
        <w:pStyle w:val="BodyText"/>
        <w:ind w:left="990"/>
        <w:rPr>
          <w:rFonts w:eastAsia="Calibri"/>
        </w:rPr>
      </w:pPr>
    </w:p>
    <w:p w14:paraId="4EB88C54" w14:textId="76844632" w:rsidR="002047F0" w:rsidRDefault="004241D6" w:rsidP="006F11EE">
      <w:pPr>
        <w:pStyle w:val="Heading3"/>
        <w:numPr>
          <w:ilvl w:val="0"/>
          <w:numId w:val="12"/>
        </w:numPr>
        <w:spacing w:before="1200" w:after="240"/>
        <w:ind w:left="994" w:hanging="634"/>
        <w:rPr>
          <w:rFonts w:ascii="Verdana" w:eastAsia="Times New Roman" w:hAnsi="Verdana"/>
          <w:b/>
          <w:bCs/>
          <w:color w:val="auto"/>
        </w:rPr>
      </w:pPr>
      <w:r>
        <w:rPr>
          <w:rFonts w:ascii="Verdana" w:eastAsia="Times New Roman" w:hAnsi="Verdana"/>
          <w:b/>
          <w:bCs/>
          <w:color w:val="auto"/>
        </w:rPr>
        <w:t>Procedural Overview</w:t>
      </w:r>
    </w:p>
    <w:p w14:paraId="7E41B3C9" w14:textId="20AA79ED" w:rsidR="00150D78" w:rsidRDefault="006C75F8" w:rsidP="006B46CA">
      <w:pPr>
        <w:ind w:left="990"/>
        <w:rPr>
          <w:rFonts w:ascii="Verdana" w:hAnsi="Verdana" w:cs="Calibri"/>
        </w:rPr>
      </w:pPr>
      <w:r>
        <w:rPr>
          <w:rFonts w:ascii="Verdana" w:hAnsi="Verdana" w:cs="Calibri"/>
        </w:rPr>
        <w:t xml:space="preserve">Provide a </w:t>
      </w:r>
      <w:r w:rsidR="00780C6E">
        <w:rPr>
          <w:rFonts w:ascii="Verdana" w:hAnsi="Verdana" w:cs="Calibri"/>
        </w:rPr>
        <w:t>high level summary</w:t>
      </w:r>
      <w:r>
        <w:rPr>
          <w:rFonts w:ascii="Verdana" w:hAnsi="Verdana" w:cs="Calibri"/>
        </w:rPr>
        <w:t xml:space="preserve"> of the procedure.</w:t>
      </w:r>
      <w:r w:rsidR="00780C6E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 xml:space="preserve">What </w:t>
      </w:r>
      <w:r w:rsidR="00667E9B">
        <w:rPr>
          <w:rFonts w:ascii="Verdana" w:hAnsi="Verdana" w:cs="Calibri"/>
        </w:rPr>
        <w:t>is it</w:t>
      </w:r>
      <w:r>
        <w:rPr>
          <w:rFonts w:ascii="Verdana" w:hAnsi="Verdana" w:cs="Calibri"/>
        </w:rPr>
        <w:t xml:space="preserve"> meant to accomplish</w:t>
      </w:r>
      <w:r w:rsidR="00667E9B">
        <w:rPr>
          <w:rFonts w:ascii="Verdana" w:hAnsi="Verdana" w:cs="Calibri"/>
        </w:rPr>
        <w:t>? Why is it important?</w:t>
      </w:r>
      <w:r w:rsidR="00AF0261">
        <w:rPr>
          <w:rFonts w:ascii="Verdana" w:hAnsi="Verdana" w:cs="Calibri"/>
        </w:rPr>
        <w:t xml:space="preserve"> </w:t>
      </w:r>
      <w:r w:rsidR="006B46CA">
        <w:rPr>
          <w:rFonts w:ascii="Verdana" w:hAnsi="Verdana" w:cs="Calibri"/>
        </w:rPr>
        <w:t xml:space="preserve">Who and what is involved?  </w:t>
      </w:r>
    </w:p>
    <w:p w14:paraId="29285237" w14:textId="34DDFBCE" w:rsidR="00E42F76" w:rsidRDefault="00E42F76" w:rsidP="00AB4567">
      <w:pPr>
        <w:pStyle w:val="Heading3"/>
        <w:numPr>
          <w:ilvl w:val="0"/>
          <w:numId w:val="12"/>
        </w:numPr>
        <w:spacing w:before="480" w:after="240"/>
        <w:ind w:left="994" w:hanging="634"/>
        <w:rPr>
          <w:rFonts w:ascii="Verdana" w:eastAsia="Times New Roman" w:hAnsi="Verdana"/>
          <w:b/>
          <w:bCs/>
          <w:color w:val="auto"/>
        </w:rPr>
      </w:pPr>
      <w:r>
        <w:rPr>
          <w:rFonts w:ascii="Verdana" w:eastAsia="Times New Roman" w:hAnsi="Verdana"/>
          <w:b/>
          <w:bCs/>
          <w:color w:val="auto"/>
        </w:rPr>
        <w:t xml:space="preserve">Prerequisites </w:t>
      </w:r>
    </w:p>
    <w:p w14:paraId="6C9EF4F5" w14:textId="213741D1" w:rsidR="00E42F76" w:rsidRDefault="00E42F76" w:rsidP="006B46CA">
      <w:pPr>
        <w:ind w:left="990"/>
        <w:rPr>
          <w:rFonts w:ascii="Verdana" w:hAnsi="Verdana" w:cs="Calibri"/>
        </w:rPr>
      </w:pPr>
      <w:r>
        <w:rPr>
          <w:rFonts w:ascii="Verdana" w:hAnsi="Verdana" w:cs="Calibri"/>
        </w:rPr>
        <w:t xml:space="preserve">List all of the things that must be completed before the procedure can be </w:t>
      </w:r>
      <w:r w:rsidR="001C5E3F">
        <w:rPr>
          <w:rFonts w:ascii="Verdana" w:hAnsi="Verdana" w:cs="Calibri"/>
        </w:rPr>
        <w:t>performed.</w:t>
      </w:r>
    </w:p>
    <w:p w14:paraId="5FE4B67B" w14:textId="6786F524" w:rsidR="001C5E3F" w:rsidRDefault="0076085D" w:rsidP="001C5E3F">
      <w:pPr>
        <w:pStyle w:val="ListParagraph"/>
        <w:numPr>
          <w:ilvl w:val="0"/>
          <w:numId w:val="23"/>
        </w:numPr>
        <w:rPr>
          <w:rFonts w:ascii="Verdana" w:hAnsi="Verdana" w:cs="Calibri"/>
          <w:i/>
          <w:iCs/>
        </w:rPr>
      </w:pPr>
      <w:r w:rsidRPr="007E64E1">
        <w:rPr>
          <w:rFonts w:ascii="Verdana" w:hAnsi="Verdana" w:cs="Calibri"/>
          <w:i/>
          <w:iCs/>
        </w:rPr>
        <w:t xml:space="preserve">Processes that must be completed </w:t>
      </w:r>
      <w:r w:rsidR="0068349E" w:rsidRPr="007E64E1">
        <w:rPr>
          <w:rFonts w:ascii="Verdana" w:hAnsi="Verdana" w:cs="Calibri"/>
          <w:i/>
          <w:iCs/>
        </w:rPr>
        <w:t>prior to beginning</w:t>
      </w:r>
    </w:p>
    <w:p w14:paraId="3F7758F2" w14:textId="13AEB7BF" w:rsidR="00D60395" w:rsidRPr="007E64E1" w:rsidRDefault="00D60395" w:rsidP="001C5E3F">
      <w:pPr>
        <w:pStyle w:val="ListParagraph"/>
        <w:numPr>
          <w:ilvl w:val="0"/>
          <w:numId w:val="23"/>
        </w:numPr>
        <w:rPr>
          <w:rFonts w:ascii="Verdana" w:hAnsi="Verdana" w:cs="Calibri"/>
          <w:i/>
          <w:iCs/>
        </w:rPr>
      </w:pPr>
      <w:r>
        <w:rPr>
          <w:rFonts w:ascii="Verdana" w:hAnsi="Verdana" w:cs="Calibri"/>
          <w:i/>
          <w:iCs/>
        </w:rPr>
        <w:t>Resources and materials required to perform the procedure</w:t>
      </w:r>
    </w:p>
    <w:p w14:paraId="130A689D" w14:textId="2A45FEFC" w:rsidR="00F95F2B" w:rsidRPr="007E64E1" w:rsidRDefault="0068349E" w:rsidP="00D5782D">
      <w:pPr>
        <w:pStyle w:val="ListParagraph"/>
        <w:numPr>
          <w:ilvl w:val="0"/>
          <w:numId w:val="23"/>
        </w:numPr>
        <w:rPr>
          <w:rFonts w:ascii="Verdana" w:hAnsi="Verdana" w:cs="Calibri"/>
          <w:i/>
          <w:iCs/>
        </w:rPr>
      </w:pPr>
      <w:r w:rsidRPr="007E64E1">
        <w:rPr>
          <w:rFonts w:ascii="Verdana" w:hAnsi="Verdana" w:cs="Calibri"/>
          <w:i/>
          <w:iCs/>
        </w:rPr>
        <w:t>Training</w:t>
      </w:r>
    </w:p>
    <w:p w14:paraId="5A53D61F" w14:textId="3DCAD4B9" w:rsidR="0068349E" w:rsidRPr="007E64E1" w:rsidRDefault="0068349E" w:rsidP="00D5782D">
      <w:pPr>
        <w:pStyle w:val="ListParagraph"/>
        <w:numPr>
          <w:ilvl w:val="0"/>
          <w:numId w:val="23"/>
        </w:numPr>
        <w:rPr>
          <w:rFonts w:ascii="Verdana" w:hAnsi="Verdana" w:cs="Calibri"/>
          <w:i/>
          <w:iCs/>
        </w:rPr>
      </w:pPr>
      <w:r w:rsidRPr="007E64E1">
        <w:rPr>
          <w:rFonts w:ascii="Verdana" w:hAnsi="Verdana" w:cs="Calibri"/>
          <w:i/>
          <w:iCs/>
        </w:rPr>
        <w:t>Etc.</w:t>
      </w:r>
    </w:p>
    <w:p w14:paraId="3CF79898" w14:textId="0CF8C3A0" w:rsidR="00F721ED" w:rsidRDefault="00A46950" w:rsidP="00D407F3">
      <w:pPr>
        <w:pStyle w:val="Heading3"/>
        <w:numPr>
          <w:ilvl w:val="0"/>
          <w:numId w:val="12"/>
        </w:numPr>
        <w:spacing w:before="480" w:after="240"/>
        <w:ind w:left="994" w:hanging="634"/>
        <w:rPr>
          <w:rFonts w:ascii="Verdana" w:eastAsia="Times New Roman" w:hAnsi="Verdana"/>
          <w:b/>
          <w:bCs/>
          <w:color w:val="auto"/>
        </w:rPr>
      </w:pPr>
      <w:r w:rsidRPr="00A46950">
        <w:rPr>
          <w:rFonts w:ascii="Verdana" w:eastAsia="Times New Roman" w:hAnsi="Verdana"/>
          <w:b/>
          <w:bCs/>
          <w:color w:val="auto"/>
        </w:rPr>
        <w:t xml:space="preserve">Acronyms </w:t>
      </w:r>
      <w:r w:rsidR="00F721ED">
        <w:rPr>
          <w:rFonts w:ascii="Verdana" w:eastAsia="Times New Roman" w:hAnsi="Verdana"/>
          <w:b/>
          <w:bCs/>
          <w:color w:val="auto"/>
        </w:rPr>
        <w:t xml:space="preserve"> </w:t>
      </w:r>
    </w:p>
    <w:p w14:paraId="3E5675A2" w14:textId="7D780719" w:rsidR="00D5782D" w:rsidRPr="00D5782D" w:rsidRDefault="00910F96" w:rsidP="0089208D">
      <w:pPr>
        <w:ind w:left="990"/>
        <w:rPr>
          <w:rFonts w:ascii="Verdana" w:hAnsi="Verdana" w:cs="Calibri"/>
        </w:rPr>
      </w:pPr>
      <w:r>
        <w:rPr>
          <w:rFonts w:ascii="Verdana" w:hAnsi="Verdana" w:cs="Calibri"/>
        </w:rPr>
        <w:t>List any acronyms used in this procedure in the table below along with their definition</w:t>
      </w:r>
      <w:r w:rsidR="0089208D">
        <w:rPr>
          <w:rFonts w:ascii="Verdana" w:hAnsi="Verdana" w:cs="Calibri"/>
        </w:rPr>
        <w:t>.</w:t>
      </w:r>
    </w:p>
    <w:tbl>
      <w:tblPr>
        <w:tblStyle w:val="TableGrid"/>
        <w:tblW w:w="9805" w:type="dxa"/>
        <w:tblInd w:w="607" w:type="dxa"/>
        <w:tblLook w:val="0620" w:firstRow="1" w:lastRow="0" w:firstColumn="0" w:lastColumn="0" w:noHBand="1" w:noVBand="1"/>
      </w:tblPr>
      <w:tblGrid>
        <w:gridCol w:w="2250"/>
        <w:gridCol w:w="7555"/>
      </w:tblGrid>
      <w:tr w:rsidR="003911C8" w14:paraId="3F2C05BA" w14:textId="77777777" w:rsidTr="00532873">
        <w:tc>
          <w:tcPr>
            <w:tcW w:w="2250" w:type="dxa"/>
            <w:shd w:val="clear" w:color="auto" w:fill="D9D9D9" w:themeFill="background1" w:themeFillShade="D9"/>
          </w:tcPr>
          <w:p w14:paraId="252BAFF1" w14:textId="284DE596" w:rsidR="003911C8" w:rsidRPr="004E6EE9" w:rsidRDefault="003911C8" w:rsidP="003911C8">
            <w:pPr>
              <w:jc w:val="both"/>
              <w:rPr>
                <w:rFonts w:ascii="Verdana" w:hAnsi="Verdana" w:cs="Calibri"/>
                <w:b/>
                <w:bCs/>
              </w:rPr>
            </w:pPr>
            <w:r w:rsidRPr="004E6EE9">
              <w:rPr>
                <w:rFonts w:ascii="Verdana" w:hAnsi="Verdana" w:cs="Calibri"/>
                <w:b/>
                <w:bCs/>
              </w:rPr>
              <w:t>Acronym</w:t>
            </w:r>
          </w:p>
        </w:tc>
        <w:tc>
          <w:tcPr>
            <w:tcW w:w="7555" w:type="dxa"/>
            <w:shd w:val="clear" w:color="auto" w:fill="D9D9D9" w:themeFill="background1" w:themeFillShade="D9"/>
          </w:tcPr>
          <w:p w14:paraId="18097DCE" w14:textId="36F194D0" w:rsidR="003911C8" w:rsidRPr="004E6EE9" w:rsidRDefault="003911C8" w:rsidP="008149A0">
            <w:pPr>
              <w:rPr>
                <w:rFonts w:ascii="Verdana" w:hAnsi="Verdana" w:cs="Calibri"/>
                <w:b/>
                <w:bCs/>
              </w:rPr>
            </w:pPr>
            <w:r w:rsidRPr="004E6EE9">
              <w:rPr>
                <w:rFonts w:ascii="Verdana" w:hAnsi="Verdana" w:cs="Calibri"/>
                <w:b/>
                <w:bCs/>
              </w:rPr>
              <w:t>Definitions</w:t>
            </w:r>
          </w:p>
        </w:tc>
      </w:tr>
      <w:tr w:rsidR="003911C8" w14:paraId="1BBF305A" w14:textId="77777777" w:rsidTr="00532873">
        <w:trPr>
          <w:trHeight w:val="328"/>
        </w:trPr>
        <w:tc>
          <w:tcPr>
            <w:tcW w:w="2250" w:type="dxa"/>
          </w:tcPr>
          <w:p w14:paraId="16E48BC3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  <w:tc>
          <w:tcPr>
            <w:tcW w:w="7555" w:type="dxa"/>
          </w:tcPr>
          <w:p w14:paraId="58D26D7D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</w:tr>
      <w:tr w:rsidR="003911C8" w14:paraId="3823E887" w14:textId="77777777" w:rsidTr="00532873">
        <w:tc>
          <w:tcPr>
            <w:tcW w:w="2250" w:type="dxa"/>
          </w:tcPr>
          <w:p w14:paraId="10AE9B4E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  <w:tc>
          <w:tcPr>
            <w:tcW w:w="7555" w:type="dxa"/>
          </w:tcPr>
          <w:p w14:paraId="1588B211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</w:tr>
      <w:tr w:rsidR="003911C8" w14:paraId="349790D2" w14:textId="77777777" w:rsidTr="00532873">
        <w:tc>
          <w:tcPr>
            <w:tcW w:w="2250" w:type="dxa"/>
          </w:tcPr>
          <w:p w14:paraId="549C5F47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  <w:tc>
          <w:tcPr>
            <w:tcW w:w="7555" w:type="dxa"/>
          </w:tcPr>
          <w:p w14:paraId="0E0017A3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</w:tr>
      <w:tr w:rsidR="003911C8" w14:paraId="16B8473D" w14:textId="77777777" w:rsidTr="00532873">
        <w:tc>
          <w:tcPr>
            <w:tcW w:w="2250" w:type="dxa"/>
          </w:tcPr>
          <w:p w14:paraId="359BA281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  <w:tc>
          <w:tcPr>
            <w:tcW w:w="7555" w:type="dxa"/>
          </w:tcPr>
          <w:p w14:paraId="2EB5FD04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</w:tr>
      <w:tr w:rsidR="003911C8" w14:paraId="46EE9816" w14:textId="77777777" w:rsidTr="00532873">
        <w:tc>
          <w:tcPr>
            <w:tcW w:w="2250" w:type="dxa"/>
          </w:tcPr>
          <w:p w14:paraId="3691BF42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  <w:tc>
          <w:tcPr>
            <w:tcW w:w="7555" w:type="dxa"/>
          </w:tcPr>
          <w:p w14:paraId="1063277D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</w:tr>
      <w:tr w:rsidR="003911C8" w14:paraId="4C01102B" w14:textId="77777777" w:rsidTr="00532873">
        <w:tc>
          <w:tcPr>
            <w:tcW w:w="2250" w:type="dxa"/>
          </w:tcPr>
          <w:p w14:paraId="4A4D6E3D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  <w:tc>
          <w:tcPr>
            <w:tcW w:w="7555" w:type="dxa"/>
          </w:tcPr>
          <w:p w14:paraId="178B09BB" w14:textId="77777777" w:rsidR="003911C8" w:rsidRDefault="003911C8" w:rsidP="008149A0">
            <w:pPr>
              <w:rPr>
                <w:rFonts w:ascii="Verdana" w:hAnsi="Verdana" w:cs="Calibri"/>
              </w:rPr>
            </w:pPr>
          </w:p>
        </w:tc>
      </w:tr>
    </w:tbl>
    <w:p w14:paraId="0E30DAC0" w14:textId="74C98869" w:rsidR="007A5C55" w:rsidRDefault="0046758F" w:rsidP="00D407F3">
      <w:pPr>
        <w:pStyle w:val="Heading3"/>
        <w:numPr>
          <w:ilvl w:val="0"/>
          <w:numId w:val="12"/>
        </w:numPr>
        <w:spacing w:before="480" w:after="240"/>
        <w:ind w:left="994" w:hanging="634"/>
        <w:rPr>
          <w:rFonts w:ascii="Verdana" w:eastAsia="Times New Roman" w:hAnsi="Verdana"/>
          <w:b/>
          <w:bCs/>
          <w:color w:val="auto"/>
        </w:rPr>
      </w:pPr>
      <w:r>
        <w:rPr>
          <w:rFonts w:ascii="Verdana" w:eastAsia="Times New Roman" w:hAnsi="Verdana"/>
          <w:b/>
          <w:bCs/>
          <w:color w:val="auto"/>
        </w:rPr>
        <w:t>Procedure</w:t>
      </w:r>
    </w:p>
    <w:p w14:paraId="2721DC71" w14:textId="27A93CDE" w:rsidR="00EB7B10" w:rsidRPr="005A2993" w:rsidRDefault="007A5C55" w:rsidP="005A2993">
      <w:pPr>
        <w:pStyle w:val="BodyText"/>
        <w:ind w:left="990"/>
        <w:rPr>
          <w:rFonts w:eastAsia="Calibri"/>
          <w:szCs w:val="22"/>
        </w:rPr>
      </w:pPr>
      <w:r w:rsidRPr="005A2993">
        <w:rPr>
          <w:rFonts w:eastAsia="Calibri"/>
          <w:szCs w:val="22"/>
        </w:rPr>
        <w:t xml:space="preserve">Document </w:t>
      </w:r>
      <w:r w:rsidR="009416B3" w:rsidRPr="005A2993">
        <w:rPr>
          <w:rFonts w:eastAsia="Calibri"/>
          <w:szCs w:val="22"/>
        </w:rPr>
        <w:t>the inputs, procedure, and outputs for</w:t>
      </w:r>
      <w:r w:rsidR="00D76AAB" w:rsidRPr="005A2993">
        <w:rPr>
          <w:rFonts w:eastAsia="Calibri"/>
          <w:szCs w:val="22"/>
        </w:rPr>
        <w:t xml:space="preserve"> </w:t>
      </w:r>
      <w:r w:rsidRPr="005A2993">
        <w:rPr>
          <w:rFonts w:eastAsia="Calibri"/>
          <w:szCs w:val="22"/>
        </w:rPr>
        <w:t>the procedure</w:t>
      </w:r>
      <w:r w:rsidR="00D76AAB" w:rsidRPr="005A2993">
        <w:rPr>
          <w:rFonts w:eastAsia="Calibri"/>
          <w:szCs w:val="22"/>
        </w:rPr>
        <w:t>. In the table below</w:t>
      </w:r>
      <w:r w:rsidR="00191016" w:rsidRPr="005A2993">
        <w:rPr>
          <w:rFonts w:eastAsia="Calibri"/>
          <w:szCs w:val="22"/>
        </w:rPr>
        <w:t>,</w:t>
      </w:r>
      <w:r w:rsidR="00D76AAB" w:rsidRPr="005A2993">
        <w:rPr>
          <w:rFonts w:eastAsia="Calibri"/>
          <w:szCs w:val="22"/>
        </w:rPr>
        <w:t xml:space="preserve"> capture each step of the procedure as well as who is responsible for it. </w:t>
      </w:r>
      <w:r w:rsidR="005F310D" w:rsidRPr="005A2993">
        <w:rPr>
          <w:rFonts w:eastAsia="Calibri"/>
          <w:szCs w:val="22"/>
        </w:rPr>
        <w:t xml:space="preserve">Duplicate this section if </w:t>
      </w:r>
      <w:r w:rsidR="008F2218" w:rsidRPr="005A2993">
        <w:rPr>
          <w:rFonts w:eastAsia="Calibri"/>
          <w:szCs w:val="22"/>
        </w:rPr>
        <w:t>there are multiple processes or sub-processes.</w:t>
      </w:r>
    </w:p>
    <w:p w14:paraId="41EDD2FA" w14:textId="069D4804" w:rsidR="0047374C" w:rsidRPr="005A2993" w:rsidRDefault="005A2993" w:rsidP="005A2993">
      <w:pPr>
        <w:pStyle w:val="Heading4"/>
        <w:spacing w:before="240"/>
        <w:ind w:left="994"/>
        <w:rPr>
          <w:rFonts w:eastAsia="Times New Roman"/>
          <w:b w:val="0"/>
          <w:bCs/>
          <w:i/>
          <w:iCs w:val="0"/>
        </w:rPr>
      </w:pPr>
      <w:r w:rsidRPr="007701B4">
        <w:rPr>
          <w:rFonts w:eastAsia="Times New Roman"/>
          <w:i/>
          <w:iCs w:val="0"/>
        </w:rPr>
        <w:t>7.1</w:t>
      </w:r>
      <w:r>
        <w:rPr>
          <w:rFonts w:eastAsia="Times New Roman"/>
          <w:b w:val="0"/>
          <w:bCs/>
          <w:i/>
          <w:iCs w:val="0"/>
        </w:rPr>
        <w:t xml:space="preserve"> </w:t>
      </w:r>
      <w:r w:rsidR="0047374C" w:rsidRPr="005A2993">
        <w:rPr>
          <w:rFonts w:eastAsia="Times New Roman"/>
          <w:bCs/>
          <w:i/>
          <w:iCs w:val="0"/>
        </w:rPr>
        <w:t>Inputs</w:t>
      </w:r>
    </w:p>
    <w:p w14:paraId="4B16B8AB" w14:textId="26AEEE7D" w:rsidR="004A5F4E" w:rsidRPr="007E64E1" w:rsidRDefault="004A5F4E" w:rsidP="005A2993">
      <w:pPr>
        <w:ind w:left="1440"/>
        <w:rPr>
          <w:rFonts w:ascii="Verdana" w:hAnsi="Verdana"/>
        </w:rPr>
      </w:pPr>
      <w:r w:rsidRPr="007E64E1">
        <w:rPr>
          <w:rFonts w:ascii="Verdana" w:hAnsi="Verdana"/>
        </w:rPr>
        <w:t xml:space="preserve">List the inputs required to </w:t>
      </w:r>
      <w:r w:rsidR="00CE4A68" w:rsidRPr="007E64E1">
        <w:rPr>
          <w:rFonts w:ascii="Verdana" w:hAnsi="Verdana"/>
        </w:rPr>
        <w:t xml:space="preserve">complete this </w:t>
      </w:r>
      <w:r w:rsidR="00C900EA" w:rsidRPr="007E64E1">
        <w:rPr>
          <w:rFonts w:ascii="Verdana" w:hAnsi="Verdana"/>
        </w:rPr>
        <w:t>proc</w:t>
      </w:r>
      <w:r w:rsidR="00C900EA">
        <w:rPr>
          <w:rFonts w:ascii="Verdana" w:hAnsi="Verdana"/>
        </w:rPr>
        <w:t>ed</w:t>
      </w:r>
      <w:r w:rsidR="00C900EA" w:rsidRPr="007E64E1">
        <w:rPr>
          <w:rFonts w:ascii="Verdana" w:hAnsi="Verdana"/>
        </w:rPr>
        <w:t>ure</w:t>
      </w:r>
    </w:p>
    <w:p w14:paraId="2278B07C" w14:textId="5E6D49BB" w:rsidR="004A5F4E" w:rsidRPr="007E64E1" w:rsidRDefault="009019CB" w:rsidP="004A5F4E">
      <w:pPr>
        <w:pStyle w:val="ListParagraph"/>
        <w:numPr>
          <w:ilvl w:val="0"/>
          <w:numId w:val="26"/>
        </w:numPr>
        <w:rPr>
          <w:rFonts w:ascii="Verdana" w:hAnsi="Verdana"/>
          <w:i/>
          <w:iCs/>
        </w:rPr>
      </w:pPr>
      <w:r w:rsidRPr="007E64E1">
        <w:rPr>
          <w:rFonts w:ascii="Verdana" w:hAnsi="Verdana"/>
          <w:i/>
          <w:iCs/>
        </w:rPr>
        <w:t>People</w:t>
      </w:r>
    </w:p>
    <w:p w14:paraId="21B260A7" w14:textId="0B43F542" w:rsidR="009019CB" w:rsidRPr="007E64E1" w:rsidRDefault="009019CB" w:rsidP="004A5F4E">
      <w:pPr>
        <w:pStyle w:val="ListParagraph"/>
        <w:numPr>
          <w:ilvl w:val="0"/>
          <w:numId w:val="26"/>
        </w:numPr>
        <w:rPr>
          <w:rFonts w:ascii="Verdana" w:hAnsi="Verdana"/>
          <w:i/>
          <w:iCs/>
        </w:rPr>
      </w:pPr>
      <w:r w:rsidRPr="007E64E1">
        <w:rPr>
          <w:rFonts w:ascii="Verdana" w:hAnsi="Verdana"/>
          <w:i/>
          <w:iCs/>
        </w:rPr>
        <w:t>Materials</w:t>
      </w:r>
    </w:p>
    <w:p w14:paraId="492491DC" w14:textId="0A87FBE4" w:rsidR="00C95001" w:rsidRPr="007E64E1" w:rsidRDefault="00C95001" w:rsidP="004A5F4E">
      <w:pPr>
        <w:pStyle w:val="ListParagraph"/>
        <w:numPr>
          <w:ilvl w:val="0"/>
          <w:numId w:val="26"/>
        </w:numPr>
        <w:rPr>
          <w:rFonts w:ascii="Verdana" w:hAnsi="Verdana"/>
          <w:i/>
          <w:iCs/>
        </w:rPr>
      </w:pPr>
      <w:r w:rsidRPr="007E64E1">
        <w:rPr>
          <w:rFonts w:ascii="Verdana" w:hAnsi="Verdana"/>
          <w:i/>
          <w:iCs/>
        </w:rPr>
        <w:t>Equipment</w:t>
      </w:r>
    </w:p>
    <w:p w14:paraId="77865D63" w14:textId="38181E0E" w:rsidR="009019CB" w:rsidRPr="007E64E1" w:rsidRDefault="009019CB" w:rsidP="00D407F3">
      <w:pPr>
        <w:pStyle w:val="ListParagraph"/>
        <w:numPr>
          <w:ilvl w:val="0"/>
          <w:numId w:val="26"/>
        </w:numPr>
        <w:spacing w:after="480"/>
        <w:rPr>
          <w:rFonts w:ascii="Verdana" w:hAnsi="Verdana"/>
          <w:i/>
          <w:iCs/>
        </w:rPr>
      </w:pPr>
      <w:r w:rsidRPr="007E64E1">
        <w:rPr>
          <w:rFonts w:ascii="Verdana" w:hAnsi="Verdana"/>
          <w:i/>
          <w:iCs/>
        </w:rPr>
        <w:t>Etc.</w:t>
      </w:r>
    </w:p>
    <w:p w14:paraId="7EFD959D" w14:textId="5B7A77AD" w:rsidR="009019CB" w:rsidRPr="005A2993" w:rsidRDefault="005A2993" w:rsidP="005A2993">
      <w:pPr>
        <w:pStyle w:val="Heading4"/>
        <w:spacing w:before="240"/>
        <w:ind w:left="1080"/>
        <w:rPr>
          <w:rFonts w:eastAsia="Times New Roman"/>
          <w:b w:val="0"/>
          <w:bCs/>
          <w:i/>
          <w:iCs w:val="0"/>
        </w:rPr>
      </w:pPr>
      <w:r w:rsidRPr="007701B4">
        <w:rPr>
          <w:rFonts w:eastAsia="Times New Roman"/>
          <w:i/>
          <w:iCs w:val="0"/>
        </w:rPr>
        <w:lastRenderedPageBreak/>
        <w:t>7.2</w:t>
      </w:r>
      <w:r>
        <w:rPr>
          <w:rFonts w:eastAsia="Times New Roman"/>
          <w:b w:val="0"/>
          <w:bCs/>
          <w:i/>
          <w:iCs w:val="0"/>
        </w:rPr>
        <w:t xml:space="preserve"> </w:t>
      </w:r>
      <w:r w:rsidR="00146722" w:rsidRPr="005A2993">
        <w:rPr>
          <w:rFonts w:eastAsia="Times New Roman"/>
          <w:bCs/>
          <w:i/>
          <w:iCs w:val="0"/>
        </w:rPr>
        <w:t>Procedure</w:t>
      </w:r>
    </w:p>
    <w:tbl>
      <w:tblPr>
        <w:tblStyle w:val="TableGrid"/>
        <w:tblW w:w="9720" w:type="dxa"/>
        <w:tblInd w:w="607" w:type="dxa"/>
        <w:tblLook w:val="0620" w:firstRow="1" w:lastRow="0" w:firstColumn="0" w:lastColumn="0" w:noHBand="1" w:noVBand="1"/>
      </w:tblPr>
      <w:tblGrid>
        <w:gridCol w:w="1440"/>
        <w:gridCol w:w="6480"/>
        <w:gridCol w:w="1800"/>
      </w:tblGrid>
      <w:tr w:rsidR="00935C33" w14:paraId="5AE3761A" w14:textId="77777777" w:rsidTr="00532873">
        <w:tc>
          <w:tcPr>
            <w:tcW w:w="1440" w:type="dxa"/>
            <w:shd w:val="clear" w:color="auto" w:fill="D9D9D9" w:themeFill="background1" w:themeFillShade="D9"/>
          </w:tcPr>
          <w:p w14:paraId="1C7FD090" w14:textId="419CC721" w:rsidR="00935C33" w:rsidRPr="008F3B33" w:rsidRDefault="007759CD" w:rsidP="00E60DC1">
            <w:pPr>
              <w:jc w:val="center"/>
              <w:rPr>
                <w:rFonts w:ascii="Verdana" w:hAnsi="Verdana"/>
              </w:rPr>
            </w:pPr>
            <w:r w:rsidRPr="008F3B33">
              <w:rPr>
                <w:rFonts w:ascii="Verdana" w:hAnsi="Verdana"/>
              </w:rPr>
              <w:t xml:space="preserve">Task </w:t>
            </w:r>
            <w:r w:rsidR="00F206E0" w:rsidRPr="008F3B33">
              <w:rPr>
                <w:rFonts w:ascii="Verdana" w:hAnsi="Verdana"/>
              </w:rPr>
              <w:t>ID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6E70E5CC" w14:textId="3EB012B4" w:rsidR="00935C33" w:rsidRPr="008F3B33" w:rsidRDefault="00F206E0" w:rsidP="00E60DC1">
            <w:pPr>
              <w:jc w:val="center"/>
              <w:rPr>
                <w:rFonts w:ascii="Verdana" w:hAnsi="Verdana"/>
              </w:rPr>
            </w:pPr>
            <w:r w:rsidRPr="008F3B33">
              <w:rPr>
                <w:rFonts w:ascii="Verdana" w:hAnsi="Verdana"/>
              </w:rPr>
              <w:t>Procedural Task Description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C2CB9DE" w14:textId="3B3633BF" w:rsidR="00935C33" w:rsidRPr="008F3B33" w:rsidRDefault="00F206E0" w:rsidP="00E60DC1">
            <w:pPr>
              <w:jc w:val="center"/>
              <w:rPr>
                <w:rFonts w:ascii="Verdana" w:hAnsi="Verdana"/>
              </w:rPr>
            </w:pPr>
            <w:r w:rsidRPr="008F3B33">
              <w:rPr>
                <w:rFonts w:ascii="Verdana" w:hAnsi="Verdana"/>
              </w:rPr>
              <w:t>Responsible</w:t>
            </w:r>
          </w:p>
        </w:tc>
      </w:tr>
      <w:tr w:rsidR="00935C33" w14:paraId="2A33BF6E" w14:textId="77777777" w:rsidTr="00532873">
        <w:tc>
          <w:tcPr>
            <w:tcW w:w="1440" w:type="dxa"/>
          </w:tcPr>
          <w:p w14:paraId="6336B868" w14:textId="3A40C6A4" w:rsidR="00935C33" w:rsidRPr="00DB48C4" w:rsidRDefault="008F3B33" w:rsidP="005E615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B48C4">
              <w:rPr>
                <w:rFonts w:ascii="Verdana" w:hAnsi="Verdana"/>
                <w:sz w:val="16"/>
                <w:szCs w:val="16"/>
              </w:rPr>
              <w:t>P1-A</w:t>
            </w:r>
          </w:p>
        </w:tc>
        <w:tc>
          <w:tcPr>
            <w:tcW w:w="6480" w:type="dxa"/>
          </w:tcPr>
          <w:p w14:paraId="454D5C60" w14:textId="07209CD8" w:rsidR="00935C33" w:rsidRPr="00DB48C4" w:rsidRDefault="001852AB" w:rsidP="005E615F">
            <w:pPr>
              <w:rPr>
                <w:rFonts w:ascii="Verdana" w:hAnsi="Verdana"/>
                <w:sz w:val="16"/>
                <w:szCs w:val="16"/>
              </w:rPr>
            </w:pPr>
            <w:r w:rsidRPr="00DB48C4">
              <w:rPr>
                <w:rFonts w:ascii="Verdana" w:hAnsi="Verdana"/>
                <w:sz w:val="16"/>
                <w:szCs w:val="16"/>
              </w:rPr>
              <w:t>Describe in detail the 1</w:t>
            </w:r>
            <w:r w:rsidRPr="00DB48C4">
              <w:rPr>
                <w:rFonts w:ascii="Verdana" w:hAnsi="Verdana"/>
                <w:sz w:val="16"/>
                <w:szCs w:val="16"/>
                <w:vertAlign w:val="superscript"/>
              </w:rPr>
              <w:t>st</w:t>
            </w:r>
            <w:r w:rsidRPr="00DB48C4">
              <w:rPr>
                <w:rFonts w:ascii="Verdana" w:hAnsi="Verdana"/>
                <w:sz w:val="16"/>
                <w:szCs w:val="16"/>
              </w:rPr>
              <w:t xml:space="preserve"> step in procedure </w:t>
            </w:r>
            <w:r w:rsidR="00C20DB0" w:rsidRPr="00DB48C4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800" w:type="dxa"/>
          </w:tcPr>
          <w:p w14:paraId="43DDAC9C" w14:textId="484761ED" w:rsidR="00935C33" w:rsidRPr="00DB48C4" w:rsidRDefault="00704054" w:rsidP="005E615F">
            <w:pPr>
              <w:rPr>
                <w:rFonts w:ascii="Verdana" w:hAnsi="Verdana"/>
                <w:sz w:val="16"/>
                <w:szCs w:val="16"/>
              </w:rPr>
            </w:pPr>
            <w:r w:rsidRPr="00DB48C4">
              <w:rPr>
                <w:rFonts w:ascii="Verdana" w:hAnsi="Verdana"/>
                <w:sz w:val="16"/>
                <w:szCs w:val="16"/>
              </w:rPr>
              <w:t>Insert name of person/entity responsible</w:t>
            </w:r>
            <w:r w:rsidR="007A5C55" w:rsidRPr="00DB48C4">
              <w:rPr>
                <w:rFonts w:ascii="Verdana" w:hAnsi="Verdana"/>
                <w:sz w:val="16"/>
                <w:szCs w:val="16"/>
              </w:rPr>
              <w:t xml:space="preserve"> for this step</w:t>
            </w:r>
          </w:p>
        </w:tc>
      </w:tr>
      <w:tr w:rsidR="00935C33" w14:paraId="519F218F" w14:textId="77777777" w:rsidTr="00532873">
        <w:tc>
          <w:tcPr>
            <w:tcW w:w="1440" w:type="dxa"/>
          </w:tcPr>
          <w:p w14:paraId="1E43A1E0" w14:textId="6004F835" w:rsidR="00935C33" w:rsidRPr="00DB48C4" w:rsidRDefault="008F3B33" w:rsidP="005E615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B48C4">
              <w:rPr>
                <w:rFonts w:ascii="Verdana" w:hAnsi="Verdana"/>
                <w:sz w:val="16"/>
                <w:szCs w:val="16"/>
              </w:rPr>
              <w:t>P1-B</w:t>
            </w:r>
          </w:p>
        </w:tc>
        <w:tc>
          <w:tcPr>
            <w:tcW w:w="6480" w:type="dxa"/>
          </w:tcPr>
          <w:p w14:paraId="23A5C9B8" w14:textId="092DCA50" w:rsidR="00935C33" w:rsidRPr="00DB48C4" w:rsidRDefault="00C20DB0" w:rsidP="005E615F">
            <w:pPr>
              <w:rPr>
                <w:rFonts w:ascii="Verdana" w:hAnsi="Verdana"/>
                <w:sz w:val="16"/>
                <w:szCs w:val="16"/>
              </w:rPr>
            </w:pPr>
            <w:r w:rsidRPr="00DB48C4">
              <w:rPr>
                <w:rFonts w:ascii="Verdana" w:hAnsi="Verdana"/>
                <w:sz w:val="16"/>
                <w:szCs w:val="16"/>
              </w:rPr>
              <w:t>Describe in detail the 2nd step in procedure 1.</w:t>
            </w:r>
          </w:p>
        </w:tc>
        <w:tc>
          <w:tcPr>
            <w:tcW w:w="1800" w:type="dxa"/>
          </w:tcPr>
          <w:p w14:paraId="2A386C4A" w14:textId="2B1D569E" w:rsidR="00935C33" w:rsidRPr="00DB48C4" w:rsidRDefault="007A5C55" w:rsidP="005E615F">
            <w:pPr>
              <w:rPr>
                <w:rFonts w:ascii="Verdana" w:hAnsi="Verdana"/>
                <w:sz w:val="16"/>
                <w:szCs w:val="16"/>
              </w:rPr>
            </w:pPr>
            <w:r w:rsidRPr="00DB48C4">
              <w:rPr>
                <w:rFonts w:ascii="Verdana" w:hAnsi="Verdana"/>
                <w:sz w:val="16"/>
                <w:szCs w:val="16"/>
              </w:rPr>
              <w:t>Insert name of person/entity responsible for this step</w:t>
            </w:r>
          </w:p>
        </w:tc>
      </w:tr>
      <w:tr w:rsidR="00935C33" w14:paraId="3E48E6C1" w14:textId="77777777" w:rsidTr="00532873">
        <w:tc>
          <w:tcPr>
            <w:tcW w:w="1440" w:type="dxa"/>
          </w:tcPr>
          <w:p w14:paraId="60D73A26" w14:textId="77777777" w:rsidR="00935C33" w:rsidRDefault="00935C33" w:rsidP="005E615F"/>
        </w:tc>
        <w:tc>
          <w:tcPr>
            <w:tcW w:w="6480" w:type="dxa"/>
          </w:tcPr>
          <w:p w14:paraId="3BDE9D6B" w14:textId="77777777" w:rsidR="00935C33" w:rsidRDefault="00935C33" w:rsidP="005E615F"/>
        </w:tc>
        <w:tc>
          <w:tcPr>
            <w:tcW w:w="1800" w:type="dxa"/>
          </w:tcPr>
          <w:p w14:paraId="6649F500" w14:textId="77777777" w:rsidR="00935C33" w:rsidRDefault="00935C33" w:rsidP="005E615F"/>
        </w:tc>
      </w:tr>
      <w:tr w:rsidR="00935C33" w14:paraId="56213CF8" w14:textId="77777777" w:rsidTr="00532873">
        <w:tc>
          <w:tcPr>
            <w:tcW w:w="1440" w:type="dxa"/>
          </w:tcPr>
          <w:p w14:paraId="0DC94738" w14:textId="77777777" w:rsidR="00935C33" w:rsidRDefault="00935C33" w:rsidP="005E615F"/>
        </w:tc>
        <w:tc>
          <w:tcPr>
            <w:tcW w:w="6480" w:type="dxa"/>
          </w:tcPr>
          <w:p w14:paraId="7DBDDF4B" w14:textId="77777777" w:rsidR="00935C33" w:rsidRDefault="00935C33" w:rsidP="005E615F"/>
        </w:tc>
        <w:tc>
          <w:tcPr>
            <w:tcW w:w="1800" w:type="dxa"/>
          </w:tcPr>
          <w:p w14:paraId="782C4A09" w14:textId="77777777" w:rsidR="00935C33" w:rsidRDefault="00935C33" w:rsidP="005E615F"/>
        </w:tc>
      </w:tr>
      <w:tr w:rsidR="00935C33" w14:paraId="5BE0AF10" w14:textId="77777777" w:rsidTr="00532873">
        <w:tc>
          <w:tcPr>
            <w:tcW w:w="1440" w:type="dxa"/>
          </w:tcPr>
          <w:p w14:paraId="542CE01E" w14:textId="77777777" w:rsidR="00935C33" w:rsidRDefault="00935C33" w:rsidP="005E615F"/>
        </w:tc>
        <w:tc>
          <w:tcPr>
            <w:tcW w:w="6480" w:type="dxa"/>
          </w:tcPr>
          <w:p w14:paraId="589EB98F" w14:textId="77777777" w:rsidR="00935C33" w:rsidRDefault="00935C33" w:rsidP="005E615F"/>
        </w:tc>
        <w:tc>
          <w:tcPr>
            <w:tcW w:w="1800" w:type="dxa"/>
          </w:tcPr>
          <w:p w14:paraId="5C419AE8" w14:textId="77777777" w:rsidR="00935C33" w:rsidRDefault="00935C33" w:rsidP="005E615F"/>
        </w:tc>
      </w:tr>
    </w:tbl>
    <w:p w14:paraId="068FE115" w14:textId="464A7143" w:rsidR="009C470B" w:rsidRPr="005A2993" w:rsidRDefault="005A2993" w:rsidP="007701B4">
      <w:pPr>
        <w:pStyle w:val="Heading4"/>
        <w:spacing w:before="360"/>
        <w:ind w:left="1080"/>
        <w:rPr>
          <w:rFonts w:eastAsia="Times New Roman"/>
          <w:b w:val="0"/>
          <w:bCs/>
          <w:i/>
          <w:iCs w:val="0"/>
        </w:rPr>
      </w:pPr>
      <w:r w:rsidRPr="007701B4">
        <w:rPr>
          <w:rFonts w:eastAsia="Times New Roman"/>
          <w:i/>
          <w:iCs w:val="0"/>
        </w:rPr>
        <w:t>7.3</w:t>
      </w:r>
      <w:r w:rsidR="009C470B" w:rsidRPr="005A2993">
        <w:rPr>
          <w:rFonts w:eastAsia="Times New Roman"/>
          <w:b w:val="0"/>
          <w:bCs/>
          <w:i/>
          <w:iCs w:val="0"/>
        </w:rPr>
        <w:t xml:space="preserve"> </w:t>
      </w:r>
      <w:r w:rsidR="009C470B" w:rsidRPr="005A2993">
        <w:rPr>
          <w:rFonts w:eastAsia="Times New Roman"/>
          <w:bCs/>
          <w:i/>
          <w:iCs w:val="0"/>
        </w:rPr>
        <w:t>Outputs</w:t>
      </w:r>
    </w:p>
    <w:p w14:paraId="402B2CBF" w14:textId="1FCF031A" w:rsidR="00F952BF" w:rsidRPr="00F952BF" w:rsidRDefault="00F952BF" w:rsidP="00F952B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Describe what is produced as a result of completing this procedure.</w:t>
      </w:r>
    </w:p>
    <w:p w14:paraId="25909525" w14:textId="77777777" w:rsidR="00EA47BF" w:rsidRDefault="00EA47BF" w:rsidP="007701B4">
      <w:pPr>
        <w:pStyle w:val="Heading3"/>
        <w:numPr>
          <w:ilvl w:val="0"/>
          <w:numId w:val="12"/>
        </w:numPr>
        <w:spacing w:before="480" w:after="240"/>
        <w:ind w:left="994" w:hanging="634"/>
        <w:rPr>
          <w:rFonts w:ascii="Verdana" w:eastAsia="Times New Roman" w:hAnsi="Verdana" w:cs="Calibri"/>
          <w:b/>
          <w:bCs/>
          <w:color w:val="auto"/>
        </w:rPr>
      </w:pPr>
      <w:r>
        <w:rPr>
          <w:rFonts w:ascii="Verdana" w:eastAsia="Times New Roman" w:hAnsi="Verdana"/>
          <w:b/>
          <w:bCs/>
          <w:color w:val="auto"/>
        </w:rPr>
        <w:t>RACI</w:t>
      </w:r>
      <w:r w:rsidRPr="003F3087">
        <w:rPr>
          <w:rFonts w:ascii="Verdana" w:eastAsia="Times New Roman" w:hAnsi="Verdana" w:cs="Calibri"/>
          <w:b/>
          <w:bCs/>
          <w:color w:val="auto"/>
        </w:rPr>
        <w:t xml:space="preserve"> </w:t>
      </w:r>
    </w:p>
    <w:p w14:paraId="4C53A7C5" w14:textId="6E915872" w:rsidR="00174466" w:rsidRPr="00093FB8" w:rsidRDefault="00EA47BF" w:rsidP="00EA47BF">
      <w:pPr>
        <w:pStyle w:val="ListParagraph"/>
        <w:ind w:left="990"/>
        <w:rPr>
          <w:rFonts w:ascii="Verdana" w:hAnsi="Verdana" w:cstheme="minorHAnsi"/>
        </w:rPr>
      </w:pPr>
      <w:r w:rsidRPr="00093FB8">
        <w:rPr>
          <w:rFonts w:ascii="Verdana" w:hAnsi="Verdana" w:cstheme="minorHAnsi"/>
        </w:rPr>
        <w:t xml:space="preserve">The RACI model </w:t>
      </w:r>
      <w:r w:rsidR="00DC0603" w:rsidRPr="00093FB8">
        <w:rPr>
          <w:rFonts w:ascii="Verdana" w:hAnsi="Verdana" w:cstheme="minorHAnsi"/>
        </w:rPr>
        <w:t>is</w:t>
      </w:r>
      <w:r w:rsidRPr="00093FB8">
        <w:rPr>
          <w:rFonts w:ascii="Verdana" w:hAnsi="Verdana" w:cstheme="minorHAnsi"/>
        </w:rPr>
        <w:t xml:space="preserve"> used to clarify roles, responsibilities, relationships</w:t>
      </w:r>
      <w:r w:rsidR="002763B4" w:rsidRPr="00093FB8">
        <w:rPr>
          <w:rFonts w:ascii="Verdana" w:hAnsi="Verdana" w:cstheme="minorHAnsi"/>
        </w:rPr>
        <w:t xml:space="preserve">, and to </w:t>
      </w:r>
      <w:r w:rsidRPr="00093FB8">
        <w:rPr>
          <w:rFonts w:ascii="Verdana" w:hAnsi="Verdana" w:cstheme="minorHAnsi"/>
        </w:rPr>
        <w:t xml:space="preserve">define levels of accountability. </w:t>
      </w:r>
      <w:r w:rsidR="00791E7A" w:rsidRPr="00093FB8">
        <w:rPr>
          <w:rFonts w:ascii="Verdana" w:hAnsi="Verdana" w:cstheme="minorHAnsi"/>
        </w:rPr>
        <w:t xml:space="preserve">Once all of the tasks involved in a procedure have been captured </w:t>
      </w:r>
      <w:r w:rsidR="00030FD8" w:rsidRPr="00093FB8">
        <w:rPr>
          <w:rFonts w:ascii="Verdana" w:hAnsi="Verdana" w:cstheme="minorHAnsi"/>
        </w:rPr>
        <w:t>in section 7.2</w:t>
      </w:r>
      <w:r w:rsidR="00174849" w:rsidRPr="00093FB8">
        <w:rPr>
          <w:rFonts w:ascii="Verdana" w:hAnsi="Verdana" w:cstheme="minorHAnsi"/>
        </w:rPr>
        <w:t xml:space="preserve"> above</w:t>
      </w:r>
      <w:r w:rsidR="00BF15E1" w:rsidRPr="00093FB8">
        <w:rPr>
          <w:rFonts w:ascii="Verdana" w:hAnsi="Verdana" w:cstheme="minorHAnsi"/>
        </w:rPr>
        <w:t xml:space="preserve"> they </w:t>
      </w:r>
      <w:r w:rsidR="001B6B53" w:rsidRPr="00093FB8">
        <w:rPr>
          <w:rFonts w:ascii="Verdana" w:hAnsi="Verdana" w:cstheme="minorHAnsi"/>
        </w:rPr>
        <w:t>can</w:t>
      </w:r>
      <w:r w:rsidR="00BF15E1" w:rsidRPr="00093FB8">
        <w:rPr>
          <w:rFonts w:ascii="Verdana" w:hAnsi="Verdana" w:cstheme="minorHAnsi"/>
        </w:rPr>
        <w:t xml:space="preserve"> be copied into the </w:t>
      </w:r>
      <w:r w:rsidR="00B839E5" w:rsidRPr="00093FB8">
        <w:rPr>
          <w:rFonts w:ascii="Verdana" w:hAnsi="Verdana" w:cstheme="minorHAnsi"/>
        </w:rPr>
        <w:t xml:space="preserve">leftmost column of the </w:t>
      </w:r>
      <w:r w:rsidR="001B6B53" w:rsidRPr="00093FB8">
        <w:rPr>
          <w:rFonts w:ascii="Verdana" w:hAnsi="Verdana" w:cstheme="minorHAnsi"/>
        </w:rPr>
        <w:t xml:space="preserve">RACI </w:t>
      </w:r>
      <w:r w:rsidR="00C900EA" w:rsidRPr="00093FB8">
        <w:rPr>
          <w:rFonts w:ascii="Verdana" w:hAnsi="Verdana" w:cstheme="minorHAnsi"/>
        </w:rPr>
        <w:t>Matrix</w:t>
      </w:r>
      <w:r w:rsidR="001B6B53" w:rsidRPr="00093FB8">
        <w:rPr>
          <w:rFonts w:ascii="Verdana" w:hAnsi="Verdana" w:cstheme="minorHAnsi"/>
        </w:rPr>
        <w:t xml:space="preserve"> below. </w:t>
      </w:r>
      <w:r w:rsidR="0068574D" w:rsidRPr="00093FB8">
        <w:rPr>
          <w:rFonts w:ascii="Verdana" w:hAnsi="Verdana" w:cstheme="minorHAnsi"/>
        </w:rPr>
        <w:t xml:space="preserve">Next those people identified as </w:t>
      </w:r>
      <w:r w:rsidR="000467AD" w:rsidRPr="00093FB8">
        <w:rPr>
          <w:rFonts w:ascii="Verdana" w:hAnsi="Verdana" w:cstheme="minorHAnsi"/>
        </w:rPr>
        <w:t xml:space="preserve">inputs in section 7.1 can be added </w:t>
      </w:r>
      <w:r w:rsidR="005A0AD4" w:rsidRPr="00093FB8">
        <w:rPr>
          <w:rFonts w:ascii="Verdana" w:hAnsi="Verdana" w:cstheme="minorHAnsi"/>
        </w:rPr>
        <w:t>as the column headings for the matrix. Additionally</w:t>
      </w:r>
      <w:r w:rsidR="002D4F48" w:rsidRPr="00093FB8">
        <w:rPr>
          <w:rFonts w:ascii="Verdana" w:hAnsi="Verdana" w:cstheme="minorHAnsi"/>
        </w:rPr>
        <w:t>,</w:t>
      </w:r>
      <w:r w:rsidR="005A0AD4" w:rsidRPr="00093FB8">
        <w:rPr>
          <w:rFonts w:ascii="Verdana" w:hAnsi="Verdana" w:cstheme="minorHAnsi"/>
        </w:rPr>
        <w:t xml:space="preserve"> any other ind</w:t>
      </w:r>
      <w:r w:rsidR="00184A7E" w:rsidRPr="00093FB8">
        <w:rPr>
          <w:rFonts w:ascii="Verdana" w:hAnsi="Verdana" w:cstheme="minorHAnsi"/>
        </w:rPr>
        <w:t xml:space="preserve">ividuals who would be responsible, accountable, </w:t>
      </w:r>
      <w:r w:rsidR="002D4F48" w:rsidRPr="00093FB8">
        <w:rPr>
          <w:rFonts w:ascii="Verdana" w:hAnsi="Verdana" w:cstheme="minorHAnsi"/>
        </w:rPr>
        <w:t xml:space="preserve">consulted, or informed in the course of this procedure should be added </w:t>
      </w:r>
      <w:r w:rsidR="00DA0DE3" w:rsidRPr="00093FB8">
        <w:rPr>
          <w:rFonts w:ascii="Verdana" w:hAnsi="Verdana" w:cstheme="minorHAnsi"/>
        </w:rPr>
        <w:t xml:space="preserve">as a column heading in the matrix. Once all the </w:t>
      </w:r>
      <w:r w:rsidR="00AA793F" w:rsidRPr="00093FB8">
        <w:rPr>
          <w:rFonts w:ascii="Verdana" w:hAnsi="Verdana" w:cstheme="minorHAnsi"/>
        </w:rPr>
        <w:t xml:space="preserve">tasks and people are listed in the </w:t>
      </w:r>
      <w:r w:rsidR="000F7026" w:rsidRPr="00093FB8">
        <w:rPr>
          <w:rFonts w:ascii="Verdana" w:hAnsi="Verdana" w:cstheme="minorHAnsi"/>
        </w:rPr>
        <w:t xml:space="preserve">matrix </w:t>
      </w:r>
      <w:r w:rsidR="004313C5" w:rsidRPr="00093FB8">
        <w:rPr>
          <w:rFonts w:ascii="Verdana" w:hAnsi="Verdana" w:cstheme="minorHAnsi"/>
        </w:rPr>
        <w:t xml:space="preserve">the remainder of the table can be populated by going row by row and identifying the </w:t>
      </w:r>
      <w:r w:rsidR="005111B3" w:rsidRPr="00093FB8">
        <w:rPr>
          <w:rFonts w:ascii="Verdana" w:hAnsi="Verdana" w:cstheme="minorHAnsi"/>
        </w:rPr>
        <w:t>individual</w:t>
      </w:r>
      <w:r w:rsidR="00387201" w:rsidRPr="00093FB8">
        <w:rPr>
          <w:rFonts w:ascii="Verdana" w:hAnsi="Verdana" w:cstheme="minorHAnsi"/>
        </w:rPr>
        <w:t>(s)</w:t>
      </w:r>
      <w:r w:rsidR="005111B3" w:rsidRPr="00093FB8">
        <w:rPr>
          <w:rFonts w:ascii="Verdana" w:hAnsi="Verdana" w:cstheme="minorHAnsi"/>
        </w:rPr>
        <w:t xml:space="preserve"> that would </w:t>
      </w:r>
      <w:r w:rsidR="00A56EBB" w:rsidRPr="00093FB8">
        <w:rPr>
          <w:rFonts w:ascii="Verdana" w:hAnsi="Verdana" w:cstheme="minorHAnsi"/>
        </w:rPr>
        <w:t>be accountable,</w:t>
      </w:r>
      <w:r w:rsidR="005111B3" w:rsidRPr="00093FB8">
        <w:rPr>
          <w:rFonts w:ascii="Verdana" w:hAnsi="Verdana" w:cstheme="minorHAnsi"/>
        </w:rPr>
        <w:t xml:space="preserve"> </w:t>
      </w:r>
      <w:r w:rsidR="00387201" w:rsidRPr="00093FB8">
        <w:rPr>
          <w:rFonts w:ascii="Verdana" w:hAnsi="Verdana" w:cstheme="minorHAnsi"/>
        </w:rPr>
        <w:t xml:space="preserve">responsible, </w:t>
      </w:r>
      <w:r w:rsidR="00A56EBB" w:rsidRPr="00093FB8">
        <w:rPr>
          <w:rFonts w:ascii="Verdana" w:hAnsi="Verdana" w:cstheme="minorHAnsi"/>
        </w:rPr>
        <w:t>consulted</w:t>
      </w:r>
      <w:r w:rsidR="00B06041" w:rsidRPr="00093FB8">
        <w:rPr>
          <w:rFonts w:ascii="Verdana" w:hAnsi="Verdana" w:cstheme="minorHAnsi"/>
        </w:rPr>
        <w:t>, or informed for each task:</w:t>
      </w:r>
    </w:p>
    <w:p w14:paraId="0F28796C" w14:textId="615CADC0" w:rsidR="00EA47BF" w:rsidRPr="00093FB8" w:rsidRDefault="00EA47BF" w:rsidP="007701B4">
      <w:pPr>
        <w:pStyle w:val="ListParagraph"/>
        <w:spacing w:before="240"/>
        <w:ind w:left="994"/>
        <w:rPr>
          <w:rFonts w:ascii="Verdana" w:hAnsi="Verdana" w:cstheme="minorHAnsi"/>
        </w:rPr>
      </w:pPr>
      <w:r w:rsidRPr="00093FB8">
        <w:rPr>
          <w:rFonts w:ascii="Verdana" w:hAnsi="Verdana" w:cstheme="minorHAnsi"/>
          <w:b/>
          <w:bCs/>
        </w:rPr>
        <w:t>R – Responsible</w:t>
      </w:r>
      <w:r w:rsidRPr="00093FB8">
        <w:rPr>
          <w:rFonts w:ascii="Verdana" w:hAnsi="Verdana" w:cstheme="minorHAnsi"/>
        </w:rPr>
        <w:t xml:space="preserve"> – Those who perform an activity or decide to complete an activity. Responsibilities may be shared. </w:t>
      </w:r>
    </w:p>
    <w:p w14:paraId="1EC6EBA5" w14:textId="1C04D4BB" w:rsidR="00EA47BF" w:rsidRPr="00093FB8" w:rsidRDefault="00EA47BF" w:rsidP="007701B4">
      <w:pPr>
        <w:pStyle w:val="ListParagraph"/>
        <w:spacing w:before="240"/>
        <w:ind w:left="994"/>
        <w:rPr>
          <w:rFonts w:ascii="Verdana" w:hAnsi="Verdana" w:cstheme="minorHAnsi"/>
        </w:rPr>
      </w:pPr>
      <w:r w:rsidRPr="00093FB8">
        <w:rPr>
          <w:rFonts w:ascii="Verdana" w:hAnsi="Verdana" w:cstheme="minorHAnsi"/>
          <w:b/>
          <w:bCs/>
        </w:rPr>
        <w:t>A – Accountable</w:t>
      </w:r>
      <w:r w:rsidRPr="00093FB8">
        <w:rPr>
          <w:rFonts w:ascii="Verdana" w:hAnsi="Verdana" w:cstheme="minorHAnsi"/>
        </w:rPr>
        <w:t xml:space="preserve"> – The individual who is ultimately accountable for the correct and thorough completion of an activity.  There is only one person accountable for each activity. </w:t>
      </w:r>
    </w:p>
    <w:p w14:paraId="504AD063" w14:textId="4266E2E6" w:rsidR="00EA47BF" w:rsidRPr="00093FB8" w:rsidRDefault="00EA47BF" w:rsidP="007701B4">
      <w:pPr>
        <w:pStyle w:val="ListParagraph"/>
        <w:spacing w:before="240"/>
        <w:ind w:left="994"/>
        <w:rPr>
          <w:rFonts w:ascii="Verdana" w:hAnsi="Verdana" w:cstheme="minorHAnsi"/>
        </w:rPr>
      </w:pPr>
      <w:r w:rsidRPr="00093FB8">
        <w:rPr>
          <w:rFonts w:ascii="Verdana" w:hAnsi="Verdana" w:cstheme="minorHAnsi"/>
          <w:b/>
          <w:bCs/>
        </w:rPr>
        <w:t>C – Consulted</w:t>
      </w:r>
      <w:r w:rsidRPr="00093FB8">
        <w:rPr>
          <w:rFonts w:ascii="Verdana" w:hAnsi="Verdana" w:cstheme="minorHAnsi"/>
        </w:rPr>
        <w:t xml:space="preserve"> – Those who need to be consulted or provide input before an activity is performed or a decision is made.</w:t>
      </w:r>
    </w:p>
    <w:p w14:paraId="61294FB0" w14:textId="39834444" w:rsidR="00EA47BF" w:rsidRPr="00093FB8" w:rsidRDefault="00EA47BF" w:rsidP="007701B4">
      <w:pPr>
        <w:pStyle w:val="ListParagraph"/>
        <w:spacing w:before="240"/>
        <w:ind w:left="994"/>
        <w:rPr>
          <w:rFonts w:ascii="Verdana" w:hAnsi="Verdana" w:cstheme="minorHAnsi"/>
        </w:rPr>
      </w:pPr>
      <w:r w:rsidRPr="00093FB8">
        <w:rPr>
          <w:rFonts w:ascii="Verdana" w:hAnsi="Verdana" w:cstheme="minorHAnsi"/>
          <w:b/>
          <w:bCs/>
        </w:rPr>
        <w:t>I – Informed</w:t>
      </w:r>
      <w:r w:rsidRPr="00093FB8">
        <w:rPr>
          <w:rFonts w:ascii="Verdana" w:hAnsi="Verdana" w:cstheme="minorHAnsi"/>
        </w:rPr>
        <w:t xml:space="preserve"> – Those who need to be informed as or after an activity is performed or a decision is made.  For example, they may receive outputs from an activity or need to be kept up to date on progress or completion of an activity.</w:t>
      </w:r>
    </w:p>
    <w:p w14:paraId="06546C71" w14:textId="5AF947F3" w:rsidR="00EA47BF" w:rsidRPr="003855FC" w:rsidRDefault="00EA47BF" w:rsidP="007701B4">
      <w:pPr>
        <w:pStyle w:val="ListParagraph"/>
        <w:spacing w:before="960"/>
        <w:rPr>
          <w:b/>
          <w:bCs/>
          <w:sz w:val="36"/>
          <w:szCs w:val="36"/>
        </w:rPr>
      </w:pPr>
      <w:r w:rsidRPr="003855FC">
        <w:rPr>
          <w:b/>
          <w:bCs/>
          <w:sz w:val="36"/>
          <w:szCs w:val="36"/>
        </w:rPr>
        <w:lastRenderedPageBreak/>
        <w:t>Name of P</w:t>
      </w:r>
      <w:r w:rsidR="00DC0603">
        <w:rPr>
          <w:b/>
          <w:bCs/>
          <w:sz w:val="36"/>
          <w:szCs w:val="36"/>
        </w:rPr>
        <w:t>rocedure</w:t>
      </w:r>
    </w:p>
    <w:tbl>
      <w:tblPr>
        <w:tblStyle w:val="GridTable3"/>
        <w:tblW w:w="9522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772"/>
        <w:gridCol w:w="900"/>
        <w:gridCol w:w="990"/>
        <w:gridCol w:w="990"/>
        <w:gridCol w:w="990"/>
        <w:gridCol w:w="990"/>
        <w:gridCol w:w="990"/>
        <w:gridCol w:w="900"/>
      </w:tblGrid>
      <w:tr w:rsidR="00EA47BF" w:rsidRPr="00BB252D" w14:paraId="59FD8D8A" w14:textId="77777777" w:rsidTr="00532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FD0D59C" w14:textId="3D024177" w:rsidR="00EA47BF" w:rsidRPr="00BB252D" w:rsidRDefault="00EA47BF" w:rsidP="00D41833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99FA21B" w14:textId="5076B68B" w:rsidR="00EA47BF" w:rsidRPr="00BB252D" w:rsidRDefault="00734EE8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  <w:r w:rsidR="002F7369">
              <w:rPr>
                <w:sz w:val="18"/>
                <w:szCs w:val="18"/>
              </w:rPr>
              <w:t xml:space="preserve">, Role, or </w:t>
            </w:r>
            <w:r>
              <w:rPr>
                <w:sz w:val="18"/>
                <w:szCs w:val="18"/>
              </w:rPr>
              <w:t xml:space="preserve">Entity 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C1AB6F5" w14:textId="0B6260E5" w:rsidR="00EA47BF" w:rsidRPr="00BB252D" w:rsidRDefault="00994F1C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Person, Role, or Entity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7E9A3FA" w14:textId="3B98878D" w:rsidR="00EA47BF" w:rsidRPr="00BB252D" w:rsidRDefault="00994F1C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Person, Role, or Entity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94498E6" w14:textId="3A800385" w:rsidR="00EA47BF" w:rsidRPr="00BB252D" w:rsidRDefault="00994F1C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Person, Role, or Entity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7AA5253" w14:textId="2445ECF1" w:rsidR="00EA47BF" w:rsidRPr="00BB252D" w:rsidRDefault="00994F1C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Person, Role, or Entity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C24F86B" w14:textId="721E76AA" w:rsidR="00EA47BF" w:rsidRPr="00BB252D" w:rsidRDefault="00994F1C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Person, Role, or Entity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15AF88A" w14:textId="7AE3BD90" w:rsidR="00EA47BF" w:rsidRPr="00BB252D" w:rsidRDefault="00994F1C" w:rsidP="009C0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Person, Role, or Entity</w:t>
            </w:r>
          </w:p>
        </w:tc>
      </w:tr>
      <w:tr w:rsidR="00EA47BF" w14:paraId="4FA8CF5E" w14:textId="77777777" w:rsidTr="0053287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2BC4F1" w14:textId="697A1BDF" w:rsidR="00EA47BF" w:rsidRPr="009A7D75" w:rsidRDefault="00680155" w:rsidP="00D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</w:t>
            </w:r>
            <w:r w:rsidR="00EA47C8">
              <w:rPr>
                <w:sz w:val="20"/>
                <w:szCs w:val="20"/>
              </w:rPr>
              <w:t>ID #1</w:t>
            </w:r>
          </w:p>
        </w:tc>
        <w:tc>
          <w:tcPr>
            <w:tcW w:w="900" w:type="dxa"/>
          </w:tcPr>
          <w:p w14:paraId="7D2F3B45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801D1A9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8D50329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EE6E94D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B910BA9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6792052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D9C008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7BF" w14:paraId="23DF64D2" w14:textId="77777777" w:rsidTr="0053287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282889" w14:textId="549F3A72" w:rsidR="00EA47BF" w:rsidRPr="009A7D75" w:rsidRDefault="00EA47C8" w:rsidP="00D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ID #</w:t>
            </w:r>
            <w:r w:rsidR="0032130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11A7CC04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D4A6A6D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AE1C18C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1CAEBB5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0C13C0D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029622B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EA7BBE1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7BF" w14:paraId="6E7B8F48" w14:textId="77777777" w:rsidTr="005328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2B7F5A" w14:textId="2ECD83AE" w:rsidR="00EA47BF" w:rsidRPr="009A7D75" w:rsidRDefault="00EA47C8" w:rsidP="00D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ID #</w:t>
            </w:r>
            <w:r w:rsidR="0032130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BC18496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A084B68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B41913F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D6E0E22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220E5BA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319CCF6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FD8E2A4" w14:textId="77777777" w:rsidR="00EA47BF" w:rsidRPr="009A7D75" w:rsidRDefault="00EA47BF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7C8" w14:paraId="3ED9C59D" w14:textId="77777777" w:rsidTr="005328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86815A" w14:textId="1D416794" w:rsidR="00EA47C8" w:rsidRDefault="00EA47C8" w:rsidP="00D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ID #</w:t>
            </w:r>
            <w:r w:rsidR="00321304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41D2BF8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E2C8D80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E3D617B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3D1A0CC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C12885A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E05C128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DCFFAEA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7C8" w14:paraId="4DAFA226" w14:textId="77777777" w:rsidTr="005328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7EF35F" w14:textId="144DDA7C" w:rsidR="00EA47C8" w:rsidRDefault="00321304" w:rsidP="00D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ID #5</w:t>
            </w:r>
          </w:p>
        </w:tc>
        <w:tc>
          <w:tcPr>
            <w:tcW w:w="900" w:type="dxa"/>
          </w:tcPr>
          <w:p w14:paraId="784B6D75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0B31B91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235391A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EDC99D2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00610EF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3C4A693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A3711B9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47C8" w14:paraId="08E688DA" w14:textId="77777777" w:rsidTr="005328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EC71A1" w14:textId="5A6A59C2" w:rsidR="00EA47C8" w:rsidRDefault="00321304" w:rsidP="00D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ID #6</w:t>
            </w:r>
          </w:p>
        </w:tc>
        <w:tc>
          <w:tcPr>
            <w:tcW w:w="900" w:type="dxa"/>
          </w:tcPr>
          <w:p w14:paraId="3AD027EC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E985AEE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5E54045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DF4872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EEB0BCB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A301E12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2FE82A3" w14:textId="77777777" w:rsidR="00EA47C8" w:rsidRPr="009A7D75" w:rsidRDefault="00EA47C8" w:rsidP="00D4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19577C1" w14:textId="5DD2E255" w:rsidR="00FB72D3" w:rsidRPr="00180512" w:rsidRDefault="00FB72D3" w:rsidP="007701B4">
      <w:pPr>
        <w:pStyle w:val="ListParagraph"/>
        <w:tabs>
          <w:tab w:val="left" w:pos="720"/>
        </w:tabs>
        <w:spacing w:before="960" w:after="240"/>
        <w:ind w:left="994"/>
        <w:rPr>
          <w:rFonts w:ascii="Verdana" w:hAnsi="Verdana" w:cs="Calibri"/>
        </w:rPr>
      </w:pPr>
      <w:r w:rsidRPr="00180512">
        <w:rPr>
          <w:rFonts w:ascii="Verdana" w:hAnsi="Verdana" w:cs="Calibri"/>
        </w:rPr>
        <w:t>This chart contains a history of this publication’s revisions</w:t>
      </w:r>
      <w:r w:rsidR="00DF58E4">
        <w:rPr>
          <w:rFonts w:ascii="Verdana" w:hAnsi="Verdana" w:cs="Calibri"/>
        </w:rPr>
        <w:t xml:space="preserve">. </w:t>
      </w: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  <w:tblCaption w:val="IT Policy Revision Table"/>
        <w:tblDescription w:val="Details policy type (original or revision), the publication date, high level revisions made, a link to download the redline version of the policy. The redline version details all edits made to the revised policy."/>
      </w:tblPr>
      <w:tblGrid>
        <w:gridCol w:w="1007"/>
        <w:gridCol w:w="1391"/>
        <w:gridCol w:w="6867"/>
      </w:tblGrid>
      <w:tr w:rsidR="00150D78" w:rsidRPr="00180512" w14:paraId="33F11AAA" w14:textId="1F21F949" w:rsidTr="00532873">
        <w:trPr>
          <w:jc w:val="center"/>
        </w:trPr>
        <w:tc>
          <w:tcPr>
            <w:tcW w:w="1007" w:type="dxa"/>
            <w:shd w:val="clear" w:color="auto" w:fill="00256C"/>
          </w:tcPr>
          <w:p w14:paraId="5E1FE2AE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Version</w:t>
            </w:r>
          </w:p>
        </w:tc>
        <w:tc>
          <w:tcPr>
            <w:tcW w:w="1391" w:type="dxa"/>
            <w:shd w:val="clear" w:color="auto" w:fill="00256C"/>
          </w:tcPr>
          <w:p w14:paraId="08481691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Date</w:t>
            </w:r>
          </w:p>
        </w:tc>
        <w:tc>
          <w:tcPr>
            <w:tcW w:w="6867" w:type="dxa"/>
            <w:shd w:val="clear" w:color="auto" w:fill="00256C"/>
          </w:tcPr>
          <w:p w14:paraId="50966016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Purpose of Revision</w:t>
            </w:r>
          </w:p>
        </w:tc>
      </w:tr>
      <w:tr w:rsidR="00150D78" w:rsidRPr="00180512" w14:paraId="6D5290AA" w14:textId="77777777" w:rsidTr="00532873">
        <w:trPr>
          <w:jc w:val="center"/>
        </w:trPr>
        <w:tc>
          <w:tcPr>
            <w:tcW w:w="1007" w:type="dxa"/>
          </w:tcPr>
          <w:p w14:paraId="5CACB53E" w14:textId="24450F5B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Original</w:t>
            </w:r>
          </w:p>
        </w:tc>
        <w:tc>
          <w:tcPr>
            <w:tcW w:w="1391" w:type="dxa"/>
          </w:tcPr>
          <w:p w14:paraId="68B1EC1B" w14:textId="70947B7F" w:rsidR="00150D78" w:rsidRDefault="0083343E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</w:t>
            </w:r>
            <w:r w:rsidR="008A081A">
              <w:rPr>
                <w:rFonts w:cs="Calibri"/>
              </w:rPr>
              <w:t>/</w:t>
            </w:r>
            <w:r w:rsidR="00795A38">
              <w:rPr>
                <w:rFonts w:cs="Calibri"/>
              </w:rPr>
              <w:t>27</w:t>
            </w:r>
            <w:r w:rsidR="008A081A">
              <w:rPr>
                <w:rFonts w:cs="Calibri"/>
              </w:rPr>
              <w:t>/2022</w:t>
            </w:r>
          </w:p>
        </w:tc>
        <w:tc>
          <w:tcPr>
            <w:tcW w:w="6867" w:type="dxa"/>
          </w:tcPr>
          <w:p w14:paraId="0CBBA6D2" w14:textId="67507062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Base Document</w:t>
            </w:r>
          </w:p>
        </w:tc>
      </w:tr>
      <w:tr w:rsidR="00150D78" w:rsidRPr="00180512" w14:paraId="513CA52C" w14:textId="29E72738" w:rsidTr="00532873">
        <w:trPr>
          <w:jc w:val="center"/>
        </w:trPr>
        <w:tc>
          <w:tcPr>
            <w:tcW w:w="1007" w:type="dxa"/>
          </w:tcPr>
          <w:p w14:paraId="4398AA19" w14:textId="53978748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1" w:type="dxa"/>
          </w:tcPr>
          <w:p w14:paraId="52C25FB7" w14:textId="502A929E" w:rsidR="00150D78" w:rsidRPr="00180512" w:rsidRDefault="00150D78" w:rsidP="00382F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67" w:type="dxa"/>
          </w:tcPr>
          <w:p w14:paraId="05DED922" w14:textId="05D42333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</w:tr>
      <w:tr w:rsidR="00150D78" w:rsidRPr="00180512" w14:paraId="7FBEC824" w14:textId="77777777" w:rsidTr="00532873">
        <w:trPr>
          <w:jc w:val="center"/>
        </w:trPr>
        <w:tc>
          <w:tcPr>
            <w:tcW w:w="1007" w:type="dxa"/>
          </w:tcPr>
          <w:p w14:paraId="6CE76AFD" w14:textId="1C359F3C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1" w:type="dxa"/>
          </w:tcPr>
          <w:p w14:paraId="05005F87" w14:textId="5185FC87" w:rsidR="00150D78" w:rsidRPr="00180512" w:rsidRDefault="00150D78" w:rsidP="00382F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67" w:type="dxa"/>
          </w:tcPr>
          <w:p w14:paraId="7A5D7C01" w14:textId="34D103A7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</w:tr>
      <w:tr w:rsidR="00150D78" w:rsidRPr="00180512" w14:paraId="0A6C53E6" w14:textId="77777777" w:rsidTr="00532873">
        <w:trPr>
          <w:jc w:val="center"/>
        </w:trPr>
        <w:tc>
          <w:tcPr>
            <w:tcW w:w="1007" w:type="dxa"/>
          </w:tcPr>
          <w:p w14:paraId="321CBF68" w14:textId="77777777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1" w:type="dxa"/>
          </w:tcPr>
          <w:p w14:paraId="13E7C210" w14:textId="77777777" w:rsidR="00150D78" w:rsidRPr="00180512" w:rsidRDefault="00150D78" w:rsidP="00382F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67" w:type="dxa"/>
          </w:tcPr>
          <w:p w14:paraId="3D0CAC04" w14:textId="77777777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E996F30" w14:textId="77777777" w:rsidR="00122931" w:rsidRPr="00180512" w:rsidRDefault="00122931" w:rsidP="00532873">
      <w:pPr>
        <w:rPr>
          <w:rFonts w:cs="Calibri"/>
        </w:rPr>
      </w:pPr>
    </w:p>
    <w:sectPr w:rsidR="00122931" w:rsidRPr="00180512" w:rsidSect="00D94CBF">
      <w:type w:val="continuous"/>
      <w:pgSz w:w="12240" w:h="15840"/>
      <w:pgMar w:top="814" w:right="720" w:bottom="720" w:left="720" w:header="27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2568" w14:textId="77777777" w:rsidR="006C1020" w:rsidRPr="00E82E14" w:rsidRDefault="006C1020" w:rsidP="00854672">
      <w:pPr>
        <w:spacing w:after="0" w:line="240" w:lineRule="auto"/>
      </w:pPr>
      <w:r>
        <w:separator/>
      </w:r>
    </w:p>
  </w:endnote>
  <w:endnote w:type="continuationSeparator" w:id="0">
    <w:p w14:paraId="3F58B379" w14:textId="77777777" w:rsidR="006C1020" w:rsidRPr="00E82E14" w:rsidRDefault="006C1020" w:rsidP="008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8BF" w14:textId="2E83F6E4" w:rsidR="00F81DAE" w:rsidRPr="00EE1143" w:rsidRDefault="00F81DAE">
    <w:pPr>
      <w:pStyle w:val="Footer"/>
      <w:jc w:val="center"/>
    </w:pPr>
    <w:r w:rsidRPr="00EE1143">
      <w:t xml:space="preserve">Page </w:t>
    </w:r>
    <w:r w:rsidR="0035662F">
      <w:fldChar w:fldCharType="begin"/>
    </w:r>
    <w:r w:rsidR="0035662F">
      <w:instrText xml:space="preserve"> PAGE </w:instrText>
    </w:r>
    <w:r w:rsidR="0035662F">
      <w:fldChar w:fldCharType="separate"/>
    </w:r>
    <w:r w:rsidR="00DE4DAD">
      <w:rPr>
        <w:noProof/>
      </w:rPr>
      <w:t>2</w:t>
    </w:r>
    <w:r w:rsidR="0035662F">
      <w:rPr>
        <w:noProof/>
      </w:rPr>
      <w:fldChar w:fldCharType="end"/>
    </w:r>
    <w:r w:rsidRPr="00EE1143">
      <w:t xml:space="preserve"> of </w:t>
    </w:r>
    <w:r w:rsidR="00080CDD">
      <w:rPr>
        <w:noProof/>
      </w:rPr>
      <w:fldChar w:fldCharType="begin"/>
    </w:r>
    <w:r w:rsidR="00080CDD">
      <w:rPr>
        <w:noProof/>
      </w:rPr>
      <w:instrText xml:space="preserve"> NUMPAGES  </w:instrText>
    </w:r>
    <w:r w:rsidR="00080CDD">
      <w:rPr>
        <w:noProof/>
      </w:rPr>
      <w:fldChar w:fldCharType="separate"/>
    </w:r>
    <w:r w:rsidR="00DE4DAD">
      <w:rPr>
        <w:noProof/>
      </w:rPr>
      <w:t>2</w:t>
    </w:r>
    <w:r w:rsidR="00080CDD">
      <w:rPr>
        <w:noProof/>
      </w:rPr>
      <w:fldChar w:fldCharType="end"/>
    </w:r>
  </w:p>
  <w:p w14:paraId="54E088C3" w14:textId="77777777" w:rsidR="00F81DAE" w:rsidRDefault="00F81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71626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225DDE2" w14:textId="7AB0DA5C" w:rsidR="00150D78" w:rsidRPr="00532873" w:rsidRDefault="00150D7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532873">
          <w:fldChar w:fldCharType="begin"/>
        </w:r>
        <w:r w:rsidRPr="00532873">
          <w:instrText xml:space="preserve"> PAGE   \* MERGEFORMAT </w:instrText>
        </w:r>
        <w:r w:rsidRPr="00532873">
          <w:fldChar w:fldCharType="separate"/>
        </w:r>
        <w:r w:rsidRPr="00532873">
          <w:rPr>
            <w:noProof/>
          </w:rPr>
          <w:t>2</w:t>
        </w:r>
        <w:r w:rsidRPr="00532873">
          <w:rPr>
            <w:noProof/>
          </w:rPr>
          <w:fldChar w:fldCharType="end"/>
        </w:r>
        <w:r w:rsidRPr="00532873">
          <w:t xml:space="preserve"> | </w:t>
        </w:r>
        <w:r w:rsidRPr="00532873">
          <w:rPr>
            <w:spacing w:val="60"/>
          </w:rPr>
          <w:t>Page</w:t>
        </w:r>
      </w:p>
    </w:sdtContent>
  </w:sdt>
  <w:p w14:paraId="6B059643" w14:textId="77777777" w:rsidR="00150D78" w:rsidRDefault="0015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3491" w14:textId="77777777" w:rsidR="006C1020" w:rsidRPr="00E82E14" w:rsidRDefault="006C1020" w:rsidP="00854672">
      <w:pPr>
        <w:spacing w:after="0" w:line="240" w:lineRule="auto"/>
      </w:pPr>
      <w:r>
        <w:separator/>
      </w:r>
    </w:p>
  </w:footnote>
  <w:footnote w:type="continuationSeparator" w:id="0">
    <w:p w14:paraId="34256673" w14:textId="77777777" w:rsidR="006C1020" w:rsidRPr="00E82E14" w:rsidRDefault="006C1020" w:rsidP="0085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7196" w14:textId="50F09105" w:rsidR="00F81DAE" w:rsidRPr="00194986" w:rsidRDefault="00E513E6" w:rsidP="00194986">
    <w:pPr>
      <w:jc w:val="center"/>
      <w:rPr>
        <w:rFonts w:ascii="Verdana" w:eastAsia="Times New Roman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>OPD</w:t>
    </w:r>
    <w:r w:rsidR="004573D1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BUS010B</w:t>
    </w:r>
    <w:r w:rsidR="00F81DAE" w:rsidRPr="00EE114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Proc</w:t>
    </w:r>
    <w:r w:rsidR="00021CAD">
      <w:rPr>
        <w:rFonts w:ascii="Verdana" w:hAnsi="Verdana"/>
        <w:sz w:val="16"/>
        <w:szCs w:val="16"/>
      </w:rPr>
      <w:t>e</w:t>
    </w:r>
    <w:r>
      <w:rPr>
        <w:rFonts w:ascii="Verdana" w:hAnsi="Verdana"/>
        <w:sz w:val="16"/>
        <w:szCs w:val="16"/>
      </w:rPr>
      <w:t>dure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366.75pt;height:366.75pt" o:bullet="t">
        <v:imagedata r:id="rId1" o:title="art1563"/>
      </v:shape>
    </w:pict>
  </w:numPicBullet>
  <w:abstractNum w:abstractNumId="0" w15:restartNumberingAfterBreak="0">
    <w:nsid w:val="0B1717D6"/>
    <w:multiLevelType w:val="hybridMultilevel"/>
    <w:tmpl w:val="64C2E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70FB5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2" w15:restartNumberingAfterBreak="0">
    <w:nsid w:val="16E91C1A"/>
    <w:multiLevelType w:val="multilevel"/>
    <w:tmpl w:val="A7B6798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C592E45"/>
    <w:multiLevelType w:val="multilevel"/>
    <w:tmpl w:val="7CB4964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4" w15:restartNumberingAfterBreak="0">
    <w:nsid w:val="23FE7540"/>
    <w:multiLevelType w:val="hybridMultilevel"/>
    <w:tmpl w:val="BB92532C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2EED6975"/>
    <w:multiLevelType w:val="hybridMultilevel"/>
    <w:tmpl w:val="DE2E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92656D"/>
    <w:multiLevelType w:val="hybridMultilevel"/>
    <w:tmpl w:val="9D344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D6EEE"/>
    <w:multiLevelType w:val="multilevel"/>
    <w:tmpl w:val="A7E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7DF3275"/>
    <w:multiLevelType w:val="hybridMultilevel"/>
    <w:tmpl w:val="5ACEE646"/>
    <w:lvl w:ilvl="0" w:tplc="D96C8C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0C67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10" w15:restartNumberingAfterBreak="0">
    <w:nsid w:val="3E725EE2"/>
    <w:multiLevelType w:val="hybridMultilevel"/>
    <w:tmpl w:val="B054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415C3F"/>
    <w:multiLevelType w:val="multilevel"/>
    <w:tmpl w:val="4322D16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520"/>
      </w:pPr>
      <w:rPr>
        <w:rFonts w:hint="default"/>
      </w:rPr>
    </w:lvl>
  </w:abstractNum>
  <w:abstractNum w:abstractNumId="12" w15:restartNumberingAfterBreak="0">
    <w:nsid w:val="49D8358E"/>
    <w:multiLevelType w:val="hybridMultilevel"/>
    <w:tmpl w:val="DB8285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607"/>
    <w:multiLevelType w:val="hybridMultilevel"/>
    <w:tmpl w:val="1D1C06FE"/>
    <w:lvl w:ilvl="0" w:tplc="B49C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4A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81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82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2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EAF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55D1C8C"/>
    <w:multiLevelType w:val="hybridMultilevel"/>
    <w:tmpl w:val="DB500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31704A"/>
    <w:multiLevelType w:val="hybridMultilevel"/>
    <w:tmpl w:val="161461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B2679ED"/>
    <w:multiLevelType w:val="hybridMultilevel"/>
    <w:tmpl w:val="0F8E245E"/>
    <w:lvl w:ilvl="0" w:tplc="B692A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9D4AF9"/>
    <w:multiLevelType w:val="multilevel"/>
    <w:tmpl w:val="4C14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CFA3307"/>
    <w:multiLevelType w:val="hybridMultilevel"/>
    <w:tmpl w:val="9F00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B42DE"/>
    <w:multiLevelType w:val="multilevel"/>
    <w:tmpl w:val="C796490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64380BCD"/>
    <w:multiLevelType w:val="hybridMultilevel"/>
    <w:tmpl w:val="EE98002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64B365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514B1E"/>
    <w:multiLevelType w:val="multilevel"/>
    <w:tmpl w:val="1660C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F45095E"/>
    <w:multiLevelType w:val="multilevel"/>
    <w:tmpl w:val="18B8B44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ascii="Verdana" w:hAnsi="Verdana" w:hint="default"/>
        <w:b/>
        <w:bCs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520"/>
      </w:pPr>
      <w:rPr>
        <w:rFonts w:hint="default"/>
      </w:rPr>
    </w:lvl>
  </w:abstractNum>
  <w:abstractNum w:abstractNumId="24" w15:restartNumberingAfterBreak="0">
    <w:nsid w:val="796D3003"/>
    <w:multiLevelType w:val="hybridMultilevel"/>
    <w:tmpl w:val="52C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05AC2"/>
    <w:multiLevelType w:val="multilevel"/>
    <w:tmpl w:val="F9B427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 w16cid:durableId="463739782">
    <w:abstractNumId w:val="24"/>
  </w:num>
  <w:num w:numId="2" w16cid:durableId="1484931204">
    <w:abstractNumId w:val="17"/>
  </w:num>
  <w:num w:numId="3" w16cid:durableId="806360555">
    <w:abstractNumId w:val="22"/>
  </w:num>
  <w:num w:numId="4" w16cid:durableId="1474517679">
    <w:abstractNumId w:val="15"/>
  </w:num>
  <w:num w:numId="5" w16cid:durableId="952711965">
    <w:abstractNumId w:val="10"/>
  </w:num>
  <w:num w:numId="6" w16cid:durableId="280117585">
    <w:abstractNumId w:val="4"/>
  </w:num>
  <w:num w:numId="7" w16cid:durableId="949893125">
    <w:abstractNumId w:val="6"/>
  </w:num>
  <w:num w:numId="8" w16cid:durableId="958101993">
    <w:abstractNumId w:val="13"/>
  </w:num>
  <w:num w:numId="9" w16cid:durableId="1977178275">
    <w:abstractNumId w:val="14"/>
  </w:num>
  <w:num w:numId="10" w16cid:durableId="77793342">
    <w:abstractNumId w:val="7"/>
  </w:num>
  <w:num w:numId="11" w16cid:durableId="1067797657">
    <w:abstractNumId w:val="5"/>
  </w:num>
  <w:num w:numId="12" w16cid:durableId="1163200794">
    <w:abstractNumId w:val="8"/>
  </w:num>
  <w:num w:numId="13" w16cid:durableId="1429736351">
    <w:abstractNumId w:val="25"/>
  </w:num>
  <w:num w:numId="14" w16cid:durableId="1523788837">
    <w:abstractNumId w:val="1"/>
  </w:num>
  <w:num w:numId="15" w16cid:durableId="668556765">
    <w:abstractNumId w:val="21"/>
  </w:num>
  <w:num w:numId="16" w16cid:durableId="582880107">
    <w:abstractNumId w:val="2"/>
  </w:num>
  <w:num w:numId="17" w16cid:durableId="972364156">
    <w:abstractNumId w:val="16"/>
  </w:num>
  <w:num w:numId="18" w16cid:durableId="1946033832">
    <w:abstractNumId w:val="19"/>
  </w:num>
  <w:num w:numId="19" w16cid:durableId="1398631340">
    <w:abstractNumId w:val="9"/>
  </w:num>
  <w:num w:numId="20" w16cid:durableId="1933395548">
    <w:abstractNumId w:val="18"/>
  </w:num>
  <w:num w:numId="21" w16cid:durableId="182718700">
    <w:abstractNumId w:val="3"/>
  </w:num>
  <w:num w:numId="22" w16cid:durableId="1342396685">
    <w:abstractNumId w:val="11"/>
  </w:num>
  <w:num w:numId="23" w16cid:durableId="2072146062">
    <w:abstractNumId w:val="20"/>
  </w:num>
  <w:num w:numId="24" w16cid:durableId="1454708786">
    <w:abstractNumId w:val="12"/>
  </w:num>
  <w:num w:numId="25" w16cid:durableId="725957952">
    <w:abstractNumId w:val="23"/>
  </w:num>
  <w:num w:numId="26" w16cid:durableId="156861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31"/>
    <w:rsid w:val="00021CAD"/>
    <w:rsid w:val="000232F3"/>
    <w:rsid w:val="00025CF4"/>
    <w:rsid w:val="00030815"/>
    <w:rsid w:val="00030FD8"/>
    <w:rsid w:val="00031D1E"/>
    <w:rsid w:val="00033A07"/>
    <w:rsid w:val="00033C6E"/>
    <w:rsid w:val="00041A6A"/>
    <w:rsid w:val="000467AD"/>
    <w:rsid w:val="00046E13"/>
    <w:rsid w:val="00065499"/>
    <w:rsid w:val="00066BD1"/>
    <w:rsid w:val="000712C6"/>
    <w:rsid w:val="00073CCF"/>
    <w:rsid w:val="00080CDD"/>
    <w:rsid w:val="00093FB8"/>
    <w:rsid w:val="0009498B"/>
    <w:rsid w:val="000A0B18"/>
    <w:rsid w:val="000C180A"/>
    <w:rsid w:val="000D3D03"/>
    <w:rsid w:val="000E2B2F"/>
    <w:rsid w:val="000F7026"/>
    <w:rsid w:val="000F7A76"/>
    <w:rsid w:val="00100901"/>
    <w:rsid w:val="00110834"/>
    <w:rsid w:val="00122931"/>
    <w:rsid w:val="00123965"/>
    <w:rsid w:val="00131C7D"/>
    <w:rsid w:val="00133767"/>
    <w:rsid w:val="001375A2"/>
    <w:rsid w:val="00146722"/>
    <w:rsid w:val="00150D78"/>
    <w:rsid w:val="00151394"/>
    <w:rsid w:val="001539E7"/>
    <w:rsid w:val="001706B3"/>
    <w:rsid w:val="00174466"/>
    <w:rsid w:val="00174849"/>
    <w:rsid w:val="001757AA"/>
    <w:rsid w:val="00177CB8"/>
    <w:rsid w:val="00180512"/>
    <w:rsid w:val="00184A7E"/>
    <w:rsid w:val="001852AB"/>
    <w:rsid w:val="00191016"/>
    <w:rsid w:val="00194986"/>
    <w:rsid w:val="001A5798"/>
    <w:rsid w:val="001B6B53"/>
    <w:rsid w:val="001C5E3F"/>
    <w:rsid w:val="001E190A"/>
    <w:rsid w:val="0020315C"/>
    <w:rsid w:val="002047F0"/>
    <w:rsid w:val="0021043A"/>
    <w:rsid w:val="002172BE"/>
    <w:rsid w:val="00221BC3"/>
    <w:rsid w:val="00253CD9"/>
    <w:rsid w:val="002601E3"/>
    <w:rsid w:val="00260C1F"/>
    <w:rsid w:val="00273061"/>
    <w:rsid w:val="0027310C"/>
    <w:rsid w:val="002763B4"/>
    <w:rsid w:val="00285853"/>
    <w:rsid w:val="002871DD"/>
    <w:rsid w:val="002A1893"/>
    <w:rsid w:val="002B0F10"/>
    <w:rsid w:val="002C35A3"/>
    <w:rsid w:val="002C6B1D"/>
    <w:rsid w:val="002D13BD"/>
    <w:rsid w:val="002D148C"/>
    <w:rsid w:val="002D1833"/>
    <w:rsid w:val="002D1D72"/>
    <w:rsid w:val="002D4F48"/>
    <w:rsid w:val="002E4AA7"/>
    <w:rsid w:val="002F3C2D"/>
    <w:rsid w:val="002F7369"/>
    <w:rsid w:val="00310200"/>
    <w:rsid w:val="00310FDE"/>
    <w:rsid w:val="00321304"/>
    <w:rsid w:val="00323DF9"/>
    <w:rsid w:val="00345940"/>
    <w:rsid w:val="00346127"/>
    <w:rsid w:val="003504DF"/>
    <w:rsid w:val="003538A7"/>
    <w:rsid w:val="0035662F"/>
    <w:rsid w:val="00357210"/>
    <w:rsid w:val="00357D35"/>
    <w:rsid w:val="00372EF0"/>
    <w:rsid w:val="00382F6A"/>
    <w:rsid w:val="00385380"/>
    <w:rsid w:val="003867F7"/>
    <w:rsid w:val="00387201"/>
    <w:rsid w:val="003911C8"/>
    <w:rsid w:val="003C169B"/>
    <w:rsid w:val="003C73E0"/>
    <w:rsid w:val="003D0CCA"/>
    <w:rsid w:val="003F3087"/>
    <w:rsid w:val="00403EC1"/>
    <w:rsid w:val="0040425A"/>
    <w:rsid w:val="0040437A"/>
    <w:rsid w:val="00416B7C"/>
    <w:rsid w:val="00420459"/>
    <w:rsid w:val="004241D6"/>
    <w:rsid w:val="004313C5"/>
    <w:rsid w:val="00446F88"/>
    <w:rsid w:val="004573D1"/>
    <w:rsid w:val="0046758F"/>
    <w:rsid w:val="00467709"/>
    <w:rsid w:val="0047374C"/>
    <w:rsid w:val="00473CCC"/>
    <w:rsid w:val="00474928"/>
    <w:rsid w:val="0048184B"/>
    <w:rsid w:val="00486B66"/>
    <w:rsid w:val="004912ED"/>
    <w:rsid w:val="004A5F4E"/>
    <w:rsid w:val="004B67A6"/>
    <w:rsid w:val="004C162F"/>
    <w:rsid w:val="004E3E09"/>
    <w:rsid w:val="004E6EE9"/>
    <w:rsid w:val="004F1A6C"/>
    <w:rsid w:val="004F1E96"/>
    <w:rsid w:val="004F3397"/>
    <w:rsid w:val="00510DE9"/>
    <w:rsid w:val="005111B3"/>
    <w:rsid w:val="00524D30"/>
    <w:rsid w:val="00526887"/>
    <w:rsid w:val="005278E0"/>
    <w:rsid w:val="00532873"/>
    <w:rsid w:val="00535DA8"/>
    <w:rsid w:val="00544E32"/>
    <w:rsid w:val="00546746"/>
    <w:rsid w:val="00561825"/>
    <w:rsid w:val="00564DD9"/>
    <w:rsid w:val="005705EC"/>
    <w:rsid w:val="00574748"/>
    <w:rsid w:val="005760F0"/>
    <w:rsid w:val="00580E8E"/>
    <w:rsid w:val="00582742"/>
    <w:rsid w:val="00584397"/>
    <w:rsid w:val="005A0AD4"/>
    <w:rsid w:val="005A2993"/>
    <w:rsid w:val="005B3EBA"/>
    <w:rsid w:val="005C3FFF"/>
    <w:rsid w:val="005E1431"/>
    <w:rsid w:val="005E615F"/>
    <w:rsid w:val="005E6B5A"/>
    <w:rsid w:val="005F310D"/>
    <w:rsid w:val="005F7898"/>
    <w:rsid w:val="00613B6A"/>
    <w:rsid w:val="00617FAA"/>
    <w:rsid w:val="00632929"/>
    <w:rsid w:val="0063378E"/>
    <w:rsid w:val="006438EE"/>
    <w:rsid w:val="006516FE"/>
    <w:rsid w:val="006600B8"/>
    <w:rsid w:val="00660848"/>
    <w:rsid w:val="006656B9"/>
    <w:rsid w:val="00667E9B"/>
    <w:rsid w:val="0068012C"/>
    <w:rsid w:val="00680155"/>
    <w:rsid w:val="0068349E"/>
    <w:rsid w:val="0068574D"/>
    <w:rsid w:val="00691EDB"/>
    <w:rsid w:val="0069346F"/>
    <w:rsid w:val="006951CB"/>
    <w:rsid w:val="00695570"/>
    <w:rsid w:val="006A1B69"/>
    <w:rsid w:val="006A20A5"/>
    <w:rsid w:val="006B46CA"/>
    <w:rsid w:val="006C1020"/>
    <w:rsid w:val="006C75F8"/>
    <w:rsid w:val="006D138F"/>
    <w:rsid w:val="006E5911"/>
    <w:rsid w:val="006F11EE"/>
    <w:rsid w:val="006F20B3"/>
    <w:rsid w:val="006F75D1"/>
    <w:rsid w:val="00704054"/>
    <w:rsid w:val="00710A13"/>
    <w:rsid w:val="00713A15"/>
    <w:rsid w:val="00722E5B"/>
    <w:rsid w:val="007302F2"/>
    <w:rsid w:val="00734EE8"/>
    <w:rsid w:val="00751692"/>
    <w:rsid w:val="007573D9"/>
    <w:rsid w:val="0076085D"/>
    <w:rsid w:val="007701B4"/>
    <w:rsid w:val="00775236"/>
    <w:rsid w:val="007759CD"/>
    <w:rsid w:val="00780C6E"/>
    <w:rsid w:val="00791AAE"/>
    <w:rsid w:val="00791E7A"/>
    <w:rsid w:val="00795A38"/>
    <w:rsid w:val="00796881"/>
    <w:rsid w:val="007A1E4D"/>
    <w:rsid w:val="007A3BD7"/>
    <w:rsid w:val="007A5C55"/>
    <w:rsid w:val="007A720E"/>
    <w:rsid w:val="007B5A85"/>
    <w:rsid w:val="007C0037"/>
    <w:rsid w:val="007C77F6"/>
    <w:rsid w:val="007D0741"/>
    <w:rsid w:val="007E64E1"/>
    <w:rsid w:val="007F63F0"/>
    <w:rsid w:val="00803969"/>
    <w:rsid w:val="00812978"/>
    <w:rsid w:val="008149A0"/>
    <w:rsid w:val="00826181"/>
    <w:rsid w:val="008273ED"/>
    <w:rsid w:val="00831431"/>
    <w:rsid w:val="0083343E"/>
    <w:rsid w:val="00852C9B"/>
    <w:rsid w:val="00854672"/>
    <w:rsid w:val="00871628"/>
    <w:rsid w:val="00872CFF"/>
    <w:rsid w:val="0089208D"/>
    <w:rsid w:val="00894174"/>
    <w:rsid w:val="00897134"/>
    <w:rsid w:val="008A081A"/>
    <w:rsid w:val="008A1F6B"/>
    <w:rsid w:val="008E5980"/>
    <w:rsid w:val="008F2218"/>
    <w:rsid w:val="008F3B33"/>
    <w:rsid w:val="009019CB"/>
    <w:rsid w:val="00901E55"/>
    <w:rsid w:val="00910F96"/>
    <w:rsid w:val="00920B00"/>
    <w:rsid w:val="00923EAC"/>
    <w:rsid w:val="00927752"/>
    <w:rsid w:val="00934F96"/>
    <w:rsid w:val="00935B50"/>
    <w:rsid w:val="00935C33"/>
    <w:rsid w:val="009416B3"/>
    <w:rsid w:val="00955D27"/>
    <w:rsid w:val="009675B8"/>
    <w:rsid w:val="009857F6"/>
    <w:rsid w:val="00994F1C"/>
    <w:rsid w:val="009A44C1"/>
    <w:rsid w:val="009B23F2"/>
    <w:rsid w:val="009B406D"/>
    <w:rsid w:val="009B7A4C"/>
    <w:rsid w:val="009C09C5"/>
    <w:rsid w:val="009C3F63"/>
    <w:rsid w:val="009C470B"/>
    <w:rsid w:val="009D00A5"/>
    <w:rsid w:val="009D4CF5"/>
    <w:rsid w:val="009D6130"/>
    <w:rsid w:val="009E1FF3"/>
    <w:rsid w:val="00A07165"/>
    <w:rsid w:val="00A120F4"/>
    <w:rsid w:val="00A24B98"/>
    <w:rsid w:val="00A32862"/>
    <w:rsid w:val="00A40DC8"/>
    <w:rsid w:val="00A42B6C"/>
    <w:rsid w:val="00A46950"/>
    <w:rsid w:val="00A4787A"/>
    <w:rsid w:val="00A5583A"/>
    <w:rsid w:val="00A56EBB"/>
    <w:rsid w:val="00A7660E"/>
    <w:rsid w:val="00A92411"/>
    <w:rsid w:val="00AA793F"/>
    <w:rsid w:val="00AB4567"/>
    <w:rsid w:val="00AC62C9"/>
    <w:rsid w:val="00AF0261"/>
    <w:rsid w:val="00AF4A5E"/>
    <w:rsid w:val="00B026C1"/>
    <w:rsid w:val="00B02B8D"/>
    <w:rsid w:val="00B06041"/>
    <w:rsid w:val="00B24BE6"/>
    <w:rsid w:val="00B81865"/>
    <w:rsid w:val="00B822A5"/>
    <w:rsid w:val="00B839E5"/>
    <w:rsid w:val="00B8759C"/>
    <w:rsid w:val="00B91253"/>
    <w:rsid w:val="00B922E5"/>
    <w:rsid w:val="00B95F40"/>
    <w:rsid w:val="00BA2C9F"/>
    <w:rsid w:val="00BA405E"/>
    <w:rsid w:val="00BD220D"/>
    <w:rsid w:val="00BF15E1"/>
    <w:rsid w:val="00BF34BA"/>
    <w:rsid w:val="00C12E3F"/>
    <w:rsid w:val="00C20DB0"/>
    <w:rsid w:val="00C233AB"/>
    <w:rsid w:val="00C44C58"/>
    <w:rsid w:val="00C450D9"/>
    <w:rsid w:val="00C4747E"/>
    <w:rsid w:val="00C53677"/>
    <w:rsid w:val="00C716DA"/>
    <w:rsid w:val="00C73FA4"/>
    <w:rsid w:val="00C900EA"/>
    <w:rsid w:val="00C95001"/>
    <w:rsid w:val="00C95B8F"/>
    <w:rsid w:val="00CC47BB"/>
    <w:rsid w:val="00CD5F73"/>
    <w:rsid w:val="00CE4A68"/>
    <w:rsid w:val="00CE4B5D"/>
    <w:rsid w:val="00CF0E36"/>
    <w:rsid w:val="00D1437E"/>
    <w:rsid w:val="00D23928"/>
    <w:rsid w:val="00D31392"/>
    <w:rsid w:val="00D407F3"/>
    <w:rsid w:val="00D42DB2"/>
    <w:rsid w:val="00D5782D"/>
    <w:rsid w:val="00D60395"/>
    <w:rsid w:val="00D61754"/>
    <w:rsid w:val="00D67822"/>
    <w:rsid w:val="00D737EF"/>
    <w:rsid w:val="00D76AAB"/>
    <w:rsid w:val="00D91ECF"/>
    <w:rsid w:val="00D94CBF"/>
    <w:rsid w:val="00D954B3"/>
    <w:rsid w:val="00DA0DE3"/>
    <w:rsid w:val="00DA25D0"/>
    <w:rsid w:val="00DB48C4"/>
    <w:rsid w:val="00DC0603"/>
    <w:rsid w:val="00DD2AC8"/>
    <w:rsid w:val="00DE4DAD"/>
    <w:rsid w:val="00DE72E1"/>
    <w:rsid w:val="00DF58E4"/>
    <w:rsid w:val="00E043E8"/>
    <w:rsid w:val="00E13269"/>
    <w:rsid w:val="00E1773D"/>
    <w:rsid w:val="00E42F76"/>
    <w:rsid w:val="00E513E6"/>
    <w:rsid w:val="00E55DC0"/>
    <w:rsid w:val="00E56175"/>
    <w:rsid w:val="00E60DC1"/>
    <w:rsid w:val="00E71F5B"/>
    <w:rsid w:val="00EA3EFD"/>
    <w:rsid w:val="00EA47BF"/>
    <w:rsid w:val="00EA47C8"/>
    <w:rsid w:val="00EA5B88"/>
    <w:rsid w:val="00EA7B9D"/>
    <w:rsid w:val="00EB5317"/>
    <w:rsid w:val="00EB7B10"/>
    <w:rsid w:val="00ED4E9A"/>
    <w:rsid w:val="00ED5453"/>
    <w:rsid w:val="00EE1143"/>
    <w:rsid w:val="00EF07F6"/>
    <w:rsid w:val="00EF1168"/>
    <w:rsid w:val="00F05877"/>
    <w:rsid w:val="00F15026"/>
    <w:rsid w:val="00F173F3"/>
    <w:rsid w:val="00F206E0"/>
    <w:rsid w:val="00F26125"/>
    <w:rsid w:val="00F479FB"/>
    <w:rsid w:val="00F6183D"/>
    <w:rsid w:val="00F721ED"/>
    <w:rsid w:val="00F745B9"/>
    <w:rsid w:val="00F81DAE"/>
    <w:rsid w:val="00F92486"/>
    <w:rsid w:val="00F9338C"/>
    <w:rsid w:val="00F952BF"/>
    <w:rsid w:val="00F95F2B"/>
    <w:rsid w:val="00FA4227"/>
    <w:rsid w:val="00FB72D3"/>
    <w:rsid w:val="00FC09FE"/>
    <w:rsid w:val="00FD0577"/>
    <w:rsid w:val="00FD3B72"/>
    <w:rsid w:val="00FE241B"/>
    <w:rsid w:val="00FE78E9"/>
    <w:rsid w:val="00FF444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25DD514C"/>
  <w15:docId w15:val="{D3CD3980-16AD-4EB3-BB0E-1E9A295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3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7F6"/>
    <w:pPr>
      <w:keepNext/>
      <w:keepLines/>
      <w:spacing w:before="40" w:after="0"/>
      <w:outlineLvl w:val="3"/>
    </w:pPr>
    <w:rPr>
      <w:rFonts w:ascii="Verdana" w:eastAsiaTheme="majorEastAsia" w:hAnsi="Verdan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29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12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22931"/>
    <w:pPr>
      <w:jc w:val="center"/>
    </w:pPr>
    <w:rPr>
      <w:rFonts w:ascii="Verdana" w:eastAsia="Times New Roman" w:hAnsi="Verdana"/>
      <w:b/>
      <w:color w:val="002569"/>
      <w:sz w:val="36"/>
      <w:szCs w:val="36"/>
    </w:rPr>
  </w:style>
  <w:style w:type="character" w:customStyle="1" w:styleId="IssueBriefHeading1Char">
    <w:name w:val="Issue Brief Heading 1 Char"/>
    <w:link w:val="IssueBriefHeading1"/>
    <w:rsid w:val="00122931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ListParagraph">
    <w:name w:val="List Paragraph"/>
    <w:basedOn w:val="Normal"/>
    <w:uiPriority w:val="34"/>
    <w:qFormat/>
    <w:rsid w:val="00122931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122931"/>
    <w:rPr>
      <w:color w:val="0000FF"/>
      <w:u w:val="single"/>
    </w:rPr>
  </w:style>
  <w:style w:type="paragraph" w:styleId="NormalWeb">
    <w:name w:val="Normal (Web)"/>
    <w:basedOn w:val="Normal"/>
    <w:unhideWhenUsed/>
    <w:rsid w:val="007C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72"/>
  </w:style>
  <w:style w:type="paragraph" w:styleId="Footer">
    <w:name w:val="footer"/>
    <w:basedOn w:val="Normal"/>
    <w:link w:val="Foot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72"/>
  </w:style>
  <w:style w:type="character" w:styleId="Mention">
    <w:name w:val="Mention"/>
    <w:basedOn w:val="DefaultParagraphFont"/>
    <w:uiPriority w:val="99"/>
    <w:semiHidden/>
    <w:unhideWhenUsed/>
    <w:rsid w:val="00FD05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66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7E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712C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12C6"/>
    <w:rPr>
      <w:rFonts w:ascii="Verdana" w:eastAsiaTheme="minorEastAsia" w:hAnsi="Verdana" w:cs="Verdan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F3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0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775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191016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07F6"/>
    <w:rPr>
      <w:rFonts w:ascii="Verdana" w:eastAsiaTheme="majorEastAsia" w:hAnsi="Verdana" w:cstheme="majorBidi"/>
      <w:b/>
      <w:iCs/>
      <w:color w:val="000000" w:themeColor="text1"/>
      <w:sz w:val="22"/>
      <w:szCs w:val="22"/>
    </w:rPr>
  </w:style>
  <w:style w:type="table" w:styleId="GridTable3">
    <w:name w:val="Grid Table 3"/>
    <w:basedOn w:val="TableNormal"/>
    <w:uiPriority w:val="48"/>
    <w:rsid w:val="005328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A-ITCentral@pa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MYP73XKAY25F-18-553</_dlc_DocId>
    <_dlc_DocIdUrl xmlns="1c28369d-17b0-4b3d-9224-72ce87f55f27">
      <Url>https://www.oa.pa.gov/Policies/_layouts/15/DocIdRedir.aspx?ID=MYP73XKAY25F-18-553</Url>
      <Description>MYP73XKAY25F-18-553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561415-581F-4085-A396-1ED84F3A6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862D3-A7F2-4587-99CB-B85767000B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81ed428-b878-4d34-aa64-ac601b5adbc2"/>
    <ds:schemaRef ds:uri="4ebc3fe2-57cd-4ba1-a258-48d14668a36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1B2C3D-264B-4A50-BD4D-340D02730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0FB19-4372-42C1-A620-6E29C31B88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2D5C475-890C-4D99-A8D5-350C0EBF78B1}"/>
</file>

<file path=customXml/itemProps6.xml><?xml version="1.0" encoding="utf-8"?>
<ds:datastoreItem xmlns:ds="http://schemas.openxmlformats.org/officeDocument/2006/customXml" ds:itemID="{8A4F1642-EA69-41EE-B524-24DA25162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3067</Characters>
  <Application>Microsoft Office Word</Application>
  <DocSecurity>4</DocSecurity>
  <Lines>219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OPD-BUS010B Procedure Template</vt:lpstr>
    </vt:vector>
  </TitlesOfParts>
  <Company>Commonwealth of PA</Company>
  <LinksUpToDate>false</LinksUpToDate>
  <CharactersWithSpaces>3523</CharactersWithSpaces>
  <SharedDoc>false</SharedDoc>
  <HLinks>
    <vt:vector size="24" baseType="variant"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http://www.portal.state.pa.us/portal/server.pt/gateway/PTARGS_32_0_232_0_-1_47/http;/collaboration.state.pa.us;11930/collab/do/document/overview?projID=26053</vt:lpwstr>
      </vt:variant>
      <vt:variant>
        <vt:lpwstr/>
      </vt:variant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http://www.portal.state.pa.us/portal/server.pt?open=512&amp;objID=708&amp;PageID=224602&amp;mode=2&amp;contentid=http://pubcontent.state.pa.us/publishedcontent/publish/cop_general_government_operations/oa/oa_portal/omd/p_and_p/executive_orders/2010_2019/items/2011_05.html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OPD-BUS010B Procedure Template</dc:title>
  <dc:subject/>
  <dc:creator>cgrim@pa.gov</dc:creator>
  <cp:keywords/>
  <cp:lastModifiedBy>Daniel Egan</cp:lastModifiedBy>
  <cp:revision>2</cp:revision>
  <cp:lastPrinted>2012-01-10T19:24:00Z</cp:lastPrinted>
  <dcterms:created xsi:type="dcterms:W3CDTF">2022-06-29T18:35:00Z</dcterms:created>
  <dcterms:modified xsi:type="dcterms:W3CDTF">2022-06-29T18:35:00Z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bd6c5f4f-f76a-4cbf-be9f-a6e26a90ff85</vt:lpwstr>
  </property>
  <property fmtid="{D5CDD505-2E9C-101B-9397-08002B2CF9AE}" pid="4" name="Order">
    <vt:r8>55300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